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25" w:rsidRPr="00564950" w:rsidRDefault="00576CC7" w:rsidP="009A6145">
      <w:pPr>
        <w:jc w:val="right"/>
        <w:rPr>
          <w:rFonts w:ascii="돋움" w:eastAsia="돋움" w:hAnsi="돋움"/>
          <w:i/>
          <w:sz w:val="22"/>
          <w:lang w:eastAsia="ko-KR"/>
        </w:rPr>
      </w:pPr>
      <w:r w:rsidRPr="00564950">
        <w:rPr>
          <w:rFonts w:ascii="돋움" w:eastAsia="돋움" w:hAnsi="돋움" w:hint="eastAsia"/>
          <w:i/>
          <w:sz w:val="22"/>
          <w:lang w:eastAsia="ko-KR"/>
        </w:rPr>
        <w:t>담당: Brand</w:t>
      </w:r>
      <w:proofErr w:type="spellStart"/>
      <w:r w:rsidRPr="00564950">
        <w:rPr>
          <w:rFonts w:ascii="돋움" w:eastAsia="돋움" w:hAnsi="돋움" w:hint="eastAsia"/>
          <w:i/>
          <w:sz w:val="22"/>
          <w:lang w:eastAsia="ko-KR"/>
        </w:rPr>
        <w:t>관리팀</w:t>
      </w:r>
      <w:proofErr w:type="spellEnd"/>
      <w:r w:rsidRPr="00564950">
        <w:rPr>
          <w:rFonts w:ascii="돋움" w:eastAsia="돋움" w:hAnsi="돋움" w:hint="eastAsia"/>
          <w:i/>
          <w:sz w:val="22"/>
          <w:lang w:eastAsia="ko-KR"/>
        </w:rPr>
        <w:t xml:space="preserve"> (Tel. 010-5928-0083)</w:t>
      </w:r>
    </w:p>
    <w:p w:rsidR="00D935A3" w:rsidRDefault="00D935A3" w:rsidP="00D76AD4">
      <w:pPr>
        <w:spacing w:line="240" w:lineRule="auto"/>
        <w:rPr>
          <w:rFonts w:ascii="돋움" w:eastAsia="돋움" w:hAnsi="돋움"/>
          <w:b/>
          <w:sz w:val="26"/>
          <w:szCs w:val="26"/>
          <w:u w:val="single"/>
          <w:lang w:eastAsia="ko-KR"/>
        </w:rPr>
      </w:pPr>
    </w:p>
    <w:p w:rsidR="001D5D58" w:rsidRDefault="001D5D58" w:rsidP="00D76AD4">
      <w:pPr>
        <w:spacing w:line="240" w:lineRule="auto"/>
        <w:rPr>
          <w:rFonts w:ascii="돋움" w:eastAsia="돋움" w:hAnsi="돋움"/>
          <w:b/>
          <w:sz w:val="26"/>
          <w:szCs w:val="26"/>
          <w:u w:val="single"/>
          <w:lang w:eastAsia="ko-KR"/>
        </w:rPr>
      </w:pPr>
    </w:p>
    <w:p w:rsidR="005F7C25" w:rsidRPr="00A827C1" w:rsidRDefault="00576CC7" w:rsidP="00D76AD4">
      <w:pPr>
        <w:spacing w:line="240" w:lineRule="auto"/>
        <w:rPr>
          <w:rFonts w:ascii="돋움" w:eastAsia="돋움" w:hAnsi="돋움"/>
          <w:b/>
          <w:sz w:val="28"/>
          <w:szCs w:val="28"/>
          <w:u w:val="single"/>
          <w:lang w:eastAsia="ko-KR"/>
        </w:rPr>
      </w:pPr>
      <w:r w:rsidRPr="00A827C1">
        <w:rPr>
          <w:rFonts w:ascii="돋움" w:eastAsia="돋움" w:hAnsi="돋움" w:hint="eastAsia"/>
          <w:b/>
          <w:sz w:val="28"/>
          <w:szCs w:val="28"/>
          <w:u w:val="single"/>
          <w:lang w:eastAsia="ko-KR"/>
        </w:rPr>
        <w:t>■ 그룹 소개</w:t>
      </w:r>
    </w:p>
    <w:p w:rsidR="003376A5" w:rsidRDefault="003376A5" w:rsidP="007A1A4E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5F7C25" w:rsidRPr="00155788" w:rsidRDefault="009A6145" w:rsidP="007A1A4E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  <w:r w:rsidRPr="00155788">
        <w:rPr>
          <w:rFonts w:ascii="돋움" w:eastAsia="돋움" w:hAnsi="돋움" w:hint="eastAsia"/>
          <w:b/>
          <w:sz w:val="22"/>
          <w:lang w:eastAsia="ko-KR"/>
        </w:rPr>
        <w:t xml:space="preserve">SK그룹은 </w:t>
      </w:r>
      <w:r w:rsidR="00B30EC1" w:rsidRPr="00155788">
        <w:rPr>
          <w:rFonts w:ascii="돋움" w:eastAsia="돋움" w:hAnsi="돋움" w:hint="eastAsia"/>
          <w:b/>
          <w:sz w:val="22"/>
          <w:lang w:eastAsia="ko-KR"/>
        </w:rPr>
        <w:t xml:space="preserve">▲에너지화학 ▲정보통신 </w:t>
      </w:r>
      <w:r w:rsidR="00D76AD4" w:rsidRPr="00155788">
        <w:rPr>
          <w:rFonts w:ascii="돋움" w:eastAsia="돋움" w:hAnsi="돋움" w:hint="eastAsia"/>
          <w:b/>
          <w:sz w:val="22"/>
          <w:lang w:eastAsia="ko-KR"/>
        </w:rPr>
        <w:t xml:space="preserve">▲반도체 </w:t>
      </w:r>
      <w:r w:rsidR="00B30EC1" w:rsidRPr="00155788">
        <w:rPr>
          <w:rFonts w:ascii="돋움" w:eastAsia="돋움" w:hAnsi="돋움" w:hint="eastAsia"/>
          <w:b/>
          <w:sz w:val="22"/>
          <w:lang w:eastAsia="ko-KR"/>
        </w:rPr>
        <w:t>▲물류서비스 등</w:t>
      </w:r>
      <w:r w:rsidR="00D76AD4" w:rsidRPr="00155788">
        <w:rPr>
          <w:rFonts w:ascii="돋움" w:eastAsia="돋움" w:hAnsi="돋움" w:hint="eastAsia"/>
          <w:b/>
          <w:sz w:val="22"/>
          <w:lang w:eastAsia="ko-KR"/>
        </w:rPr>
        <w:t>을</w:t>
      </w:r>
      <w:r w:rsidR="00564950" w:rsidRPr="00155788">
        <w:rPr>
          <w:rFonts w:ascii="돋움" w:eastAsia="돋움" w:hAnsi="돋움" w:hint="eastAsia"/>
          <w:b/>
          <w:sz w:val="22"/>
          <w:lang w:eastAsia="ko-KR"/>
        </w:rPr>
        <w:t xml:space="preserve"> </w:t>
      </w:r>
      <w:r w:rsidR="009F341F" w:rsidRPr="00155788">
        <w:rPr>
          <w:rFonts w:ascii="돋움" w:eastAsia="돋움" w:hAnsi="돋움" w:hint="eastAsia"/>
          <w:b/>
          <w:sz w:val="22"/>
          <w:lang w:eastAsia="ko-KR"/>
        </w:rPr>
        <w:t xml:space="preserve">중심으로 </w:t>
      </w:r>
      <w:r w:rsidR="004C58A7" w:rsidRPr="00155788">
        <w:rPr>
          <w:rFonts w:ascii="돋움" w:eastAsia="돋움" w:hAnsi="돋움" w:hint="eastAsia"/>
          <w:b/>
          <w:sz w:val="22"/>
          <w:lang w:eastAsia="ko-KR"/>
        </w:rPr>
        <w:t xml:space="preserve">전세계 </w:t>
      </w:r>
      <w:r w:rsidR="009F341F" w:rsidRPr="00155788">
        <w:rPr>
          <w:rFonts w:ascii="돋움" w:eastAsia="돋움" w:hAnsi="돋움" w:hint="eastAsia"/>
          <w:b/>
          <w:sz w:val="22"/>
          <w:lang w:eastAsia="ko-KR"/>
        </w:rPr>
        <w:t xml:space="preserve">약 </w:t>
      </w:r>
      <w:r w:rsidR="004C58A7" w:rsidRPr="00155788">
        <w:rPr>
          <w:rFonts w:ascii="돋움" w:eastAsia="돋움" w:hAnsi="돋움" w:hint="eastAsia"/>
          <w:b/>
          <w:sz w:val="22"/>
          <w:lang w:eastAsia="ko-KR"/>
        </w:rPr>
        <w:t>40개국에 250여 개의 지사 및 법인을 보유한 한국 3대 그룹</w:t>
      </w:r>
      <w:r w:rsidR="00EB39FC" w:rsidRPr="00155788">
        <w:rPr>
          <w:rFonts w:ascii="돋움" w:eastAsia="돋움" w:hAnsi="돋움" w:hint="eastAsia"/>
          <w:b/>
          <w:sz w:val="22"/>
          <w:lang w:eastAsia="ko-KR"/>
        </w:rPr>
        <w:t>이다. 1953년 창립되어 그룹 지주회사인 SK</w:t>
      </w:r>
      <w:r w:rsidR="00EB39FC" w:rsidRPr="00155788">
        <w:rPr>
          <w:rFonts w:ascii="돋움" w:eastAsia="돋움" w:hAnsi="돋움"/>
          <w:b/>
          <w:sz w:val="22"/>
          <w:lang w:eastAsia="ko-KR"/>
        </w:rPr>
        <w:t>㈜</w:t>
      </w:r>
      <w:r w:rsidR="00EB39FC" w:rsidRPr="00155788">
        <w:rPr>
          <w:rFonts w:ascii="돋움" w:eastAsia="돋움" w:hAnsi="돋움" w:hint="eastAsia"/>
          <w:b/>
          <w:sz w:val="22"/>
          <w:lang w:eastAsia="ko-KR"/>
        </w:rPr>
        <w:t>가 2011년 &lt;</w:t>
      </w:r>
      <w:proofErr w:type="spellStart"/>
      <w:r w:rsidR="00EB39FC" w:rsidRPr="00155788">
        <w:rPr>
          <w:rFonts w:ascii="돋움" w:eastAsia="돋움" w:hAnsi="돋움" w:hint="eastAsia"/>
          <w:b/>
          <w:sz w:val="22"/>
          <w:lang w:eastAsia="ko-KR"/>
        </w:rPr>
        <w:t>포춘</w:t>
      </w:r>
      <w:proofErr w:type="spellEnd"/>
      <w:r w:rsidR="00EB39FC" w:rsidRPr="00155788">
        <w:rPr>
          <w:rFonts w:ascii="돋움" w:eastAsia="돋움" w:hAnsi="돋움" w:hint="eastAsia"/>
          <w:b/>
          <w:sz w:val="22"/>
          <w:lang w:eastAsia="ko-KR"/>
        </w:rPr>
        <w:t>&gt; 글로벌 500 랭킹</w:t>
      </w:r>
      <w:r w:rsidR="0026360E" w:rsidRPr="00155788">
        <w:rPr>
          <w:rFonts w:ascii="돋움" w:eastAsia="돋움" w:hAnsi="돋움" w:hint="eastAsia"/>
          <w:b/>
          <w:sz w:val="22"/>
          <w:lang w:eastAsia="ko-KR"/>
        </w:rPr>
        <w:t>에서</w:t>
      </w:r>
      <w:r w:rsidR="00EB39FC" w:rsidRPr="00155788">
        <w:rPr>
          <w:rFonts w:ascii="돋움" w:eastAsia="돋움" w:hAnsi="돋움" w:hint="eastAsia"/>
          <w:b/>
          <w:sz w:val="22"/>
          <w:lang w:eastAsia="ko-KR"/>
        </w:rPr>
        <w:t xml:space="preserve"> 82위를 기록했다.</w:t>
      </w:r>
      <w:r w:rsidR="00A874B2" w:rsidRPr="00155788">
        <w:rPr>
          <w:rFonts w:ascii="돋움" w:eastAsia="돋움" w:hAnsi="돋움" w:hint="eastAsia"/>
          <w:b/>
          <w:sz w:val="22"/>
          <w:lang w:eastAsia="ko-KR"/>
        </w:rPr>
        <w:t xml:space="preserve"> </w:t>
      </w:r>
      <w:r w:rsidR="004F3949" w:rsidRPr="00155788">
        <w:rPr>
          <w:rFonts w:ascii="돋움" w:eastAsia="돋움" w:hAnsi="돋움" w:hint="eastAsia"/>
          <w:b/>
          <w:sz w:val="22"/>
          <w:lang w:eastAsia="ko-KR"/>
        </w:rPr>
        <w:t>특히, 한국 내 에너지 / 이동통신 분야</w:t>
      </w:r>
      <w:r w:rsidR="00215E1E" w:rsidRPr="00155788">
        <w:rPr>
          <w:rFonts w:ascii="돋움" w:eastAsia="돋움" w:hAnsi="돋움" w:hint="eastAsia"/>
          <w:b/>
          <w:sz w:val="22"/>
          <w:lang w:eastAsia="ko-KR"/>
        </w:rPr>
        <w:t>에서</w:t>
      </w:r>
      <w:r w:rsidR="004F3949" w:rsidRPr="00155788">
        <w:rPr>
          <w:rFonts w:ascii="돋움" w:eastAsia="돋움" w:hAnsi="돋움" w:hint="eastAsia"/>
          <w:b/>
          <w:sz w:val="22"/>
          <w:lang w:eastAsia="ko-KR"/>
        </w:rPr>
        <w:t xml:space="preserve"> 1위, 반도체 제조 분야</w:t>
      </w:r>
      <w:r w:rsidR="00215E1E" w:rsidRPr="00155788">
        <w:rPr>
          <w:rFonts w:ascii="돋움" w:eastAsia="돋움" w:hAnsi="돋움" w:hint="eastAsia"/>
          <w:b/>
          <w:sz w:val="22"/>
          <w:lang w:eastAsia="ko-KR"/>
        </w:rPr>
        <w:t>에서</w:t>
      </w:r>
      <w:r w:rsidR="004F3949" w:rsidRPr="00155788">
        <w:rPr>
          <w:rFonts w:ascii="돋움" w:eastAsia="돋움" w:hAnsi="돋움" w:hint="eastAsia"/>
          <w:b/>
          <w:sz w:val="22"/>
          <w:lang w:eastAsia="ko-KR"/>
        </w:rPr>
        <w:t xml:space="preserve"> 2</w:t>
      </w:r>
      <w:r w:rsidR="00215E1E" w:rsidRPr="00155788">
        <w:rPr>
          <w:rFonts w:ascii="돋움" w:eastAsia="돋움" w:hAnsi="돋움" w:hint="eastAsia"/>
          <w:b/>
          <w:sz w:val="22"/>
          <w:lang w:eastAsia="ko-KR"/>
        </w:rPr>
        <w:t xml:space="preserve">위의 규모를 갖고 있다. </w:t>
      </w:r>
      <w:r w:rsidR="00A874B2" w:rsidRPr="00155788">
        <w:rPr>
          <w:rFonts w:ascii="돋움" w:eastAsia="돋움" w:hAnsi="돋움" w:hint="eastAsia"/>
          <w:b/>
          <w:sz w:val="22"/>
          <w:lang w:eastAsia="ko-KR"/>
        </w:rPr>
        <w:t>2011년 SK그룹의 전체 매출액은 약 7200억 RMB, 영업이익은 약 520억 RMB에 달한다.</w:t>
      </w:r>
    </w:p>
    <w:p w:rsidR="009A6145" w:rsidRDefault="009A6145" w:rsidP="00D76AD4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F0669A" w:rsidRDefault="00F0669A" w:rsidP="00D76AD4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3376A5" w:rsidRPr="00564950" w:rsidRDefault="003376A5" w:rsidP="00D76AD4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9A6145" w:rsidRPr="00A827C1" w:rsidRDefault="009A6145" w:rsidP="00D76AD4">
      <w:pPr>
        <w:spacing w:line="240" w:lineRule="auto"/>
        <w:rPr>
          <w:rFonts w:ascii="돋움" w:eastAsia="돋움" w:hAnsi="돋움"/>
          <w:b/>
          <w:sz w:val="28"/>
          <w:szCs w:val="28"/>
          <w:u w:val="single"/>
          <w:lang w:eastAsia="ko-KR"/>
        </w:rPr>
      </w:pPr>
      <w:r w:rsidRPr="00A827C1">
        <w:rPr>
          <w:rFonts w:ascii="돋움" w:eastAsia="돋움" w:hAnsi="돋움" w:hint="eastAsia"/>
          <w:b/>
          <w:sz w:val="28"/>
          <w:szCs w:val="28"/>
          <w:u w:val="single"/>
          <w:lang w:eastAsia="ko-KR"/>
        </w:rPr>
        <w:t>■ 중국사업 현황</w:t>
      </w:r>
      <w:r w:rsidR="000F0E73" w:rsidRPr="00A827C1">
        <w:rPr>
          <w:rFonts w:ascii="돋움" w:eastAsia="돋움" w:hAnsi="돋움" w:hint="eastAsia"/>
          <w:b/>
          <w:sz w:val="28"/>
          <w:szCs w:val="28"/>
          <w:u w:val="single"/>
          <w:lang w:eastAsia="ko-KR"/>
        </w:rPr>
        <w:t xml:space="preserve"> 및 비전</w:t>
      </w:r>
    </w:p>
    <w:p w:rsidR="003376A5" w:rsidRPr="00515496" w:rsidRDefault="003376A5" w:rsidP="003376A5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843B35" w:rsidRDefault="00843B35" w:rsidP="00E32CF7">
      <w:pPr>
        <w:rPr>
          <w:rFonts w:ascii="돋움" w:eastAsia="돋움" w:hAnsi="돋움"/>
          <w:b/>
          <w:sz w:val="22"/>
          <w:lang w:eastAsia="ko-KR"/>
        </w:rPr>
      </w:pPr>
      <w:r w:rsidRPr="00843B35">
        <w:rPr>
          <w:rFonts w:ascii="돋움" w:eastAsia="돋움" w:hAnsi="돋움" w:hint="eastAsia"/>
          <w:b/>
          <w:sz w:val="22"/>
          <w:lang w:eastAsia="ko-KR"/>
        </w:rPr>
        <w:t xml:space="preserve">2010년 SK는 그룹의 중국 사업을 통합 실행키 위한 새로운 조직으로 </w:t>
      </w:r>
      <w:r w:rsidRPr="00843B35">
        <w:rPr>
          <w:rFonts w:ascii="돋움" w:eastAsia="돋움" w:hAnsi="돋움"/>
          <w:b/>
          <w:sz w:val="22"/>
          <w:lang w:eastAsia="ko-KR"/>
        </w:rPr>
        <w:t>‘</w:t>
      </w:r>
      <w:r w:rsidRPr="00843B35">
        <w:rPr>
          <w:rFonts w:ascii="돋움" w:eastAsia="돋움" w:hAnsi="돋움" w:hint="eastAsia"/>
          <w:b/>
          <w:sz w:val="22"/>
          <w:lang w:eastAsia="ko-KR"/>
        </w:rPr>
        <w:t>SK 차이나</w:t>
      </w:r>
      <w:r w:rsidRPr="00843B35">
        <w:rPr>
          <w:rFonts w:ascii="돋움" w:eastAsia="돋움" w:hAnsi="돋움"/>
          <w:b/>
          <w:sz w:val="22"/>
          <w:lang w:eastAsia="ko-KR"/>
        </w:rPr>
        <w:t>’</w:t>
      </w:r>
      <w:proofErr w:type="spellStart"/>
      <w:r w:rsidRPr="00843B35">
        <w:rPr>
          <w:rFonts w:ascii="돋움" w:eastAsia="돋움" w:hAnsi="돋움" w:hint="eastAsia"/>
          <w:b/>
          <w:sz w:val="22"/>
          <w:lang w:eastAsia="ko-KR"/>
        </w:rPr>
        <w:t>를</w:t>
      </w:r>
      <w:proofErr w:type="spellEnd"/>
      <w:r w:rsidRPr="00843B35">
        <w:rPr>
          <w:rFonts w:ascii="돋움" w:eastAsia="돋움" w:hAnsi="돋움" w:hint="eastAsia"/>
          <w:b/>
          <w:sz w:val="22"/>
          <w:lang w:eastAsia="ko-KR"/>
        </w:rPr>
        <w:t xml:space="preserve"> 출범시키고 석유화학, 아스팔트 등 석유제품, 정보통신, </w:t>
      </w:r>
      <w:r>
        <w:rPr>
          <w:rFonts w:ascii="돋움" w:eastAsia="돋움" w:hAnsi="돋움" w:hint="eastAsia"/>
          <w:b/>
          <w:sz w:val="22"/>
          <w:lang w:eastAsia="ko-KR"/>
        </w:rPr>
        <w:t xml:space="preserve">반도체, </w:t>
      </w:r>
      <w:r w:rsidRPr="00843B35">
        <w:rPr>
          <w:rFonts w:ascii="돋움" w:eastAsia="돋움" w:hAnsi="돋움" w:hint="eastAsia"/>
          <w:b/>
          <w:sz w:val="22"/>
          <w:lang w:eastAsia="ko-KR"/>
        </w:rPr>
        <w:t xml:space="preserve">물류유통 등 제반 </w:t>
      </w:r>
      <w:r>
        <w:rPr>
          <w:rFonts w:ascii="돋움" w:eastAsia="돋움" w:hAnsi="돋움" w:hint="eastAsia"/>
          <w:b/>
          <w:sz w:val="22"/>
          <w:lang w:eastAsia="ko-KR"/>
        </w:rPr>
        <w:t xml:space="preserve">사업 </w:t>
      </w:r>
      <w:r w:rsidRPr="00843B35">
        <w:rPr>
          <w:rFonts w:ascii="돋움" w:eastAsia="돋움" w:hAnsi="돋움" w:hint="eastAsia"/>
          <w:b/>
          <w:sz w:val="22"/>
          <w:lang w:eastAsia="ko-KR"/>
        </w:rPr>
        <w:t xml:space="preserve">분야에서 </w:t>
      </w:r>
      <w:r>
        <w:rPr>
          <w:rFonts w:ascii="돋움" w:eastAsia="돋움" w:hAnsi="돋움" w:hint="eastAsia"/>
          <w:b/>
          <w:sz w:val="22"/>
          <w:lang w:eastAsia="ko-KR"/>
        </w:rPr>
        <w:t xml:space="preserve">중국 내에 </w:t>
      </w:r>
      <w:r w:rsidRPr="00843B35">
        <w:rPr>
          <w:rFonts w:ascii="돋움" w:eastAsia="돋움" w:hAnsi="돋움" w:hint="eastAsia"/>
          <w:b/>
          <w:sz w:val="22"/>
          <w:lang w:eastAsia="ko-KR"/>
        </w:rPr>
        <w:t>100개에 달하는 법인, 1만 3천명에 달하는 임직원</w:t>
      </w:r>
      <w:r>
        <w:rPr>
          <w:rFonts w:ascii="돋움" w:eastAsia="돋움" w:hAnsi="돋움" w:hint="eastAsia"/>
          <w:b/>
          <w:sz w:val="22"/>
          <w:lang w:eastAsia="ko-KR"/>
        </w:rPr>
        <w:t xml:space="preserve">을 </w:t>
      </w:r>
      <w:r w:rsidRPr="00843B35">
        <w:rPr>
          <w:rFonts w:ascii="돋움" w:eastAsia="돋움" w:hAnsi="돋움" w:hint="eastAsia"/>
          <w:b/>
          <w:sz w:val="22"/>
          <w:lang w:eastAsia="ko-KR"/>
        </w:rPr>
        <w:t xml:space="preserve">보유하고 </w:t>
      </w:r>
      <w:r>
        <w:rPr>
          <w:rFonts w:ascii="돋움" w:eastAsia="돋움" w:hAnsi="돋움" w:hint="eastAsia"/>
          <w:b/>
          <w:sz w:val="22"/>
          <w:lang w:eastAsia="ko-KR"/>
        </w:rPr>
        <w:t>있다.</w:t>
      </w:r>
      <w:r w:rsidR="00647E4B">
        <w:rPr>
          <w:rFonts w:ascii="돋움" w:eastAsia="돋움" w:hAnsi="돋움" w:hint="eastAsia"/>
          <w:b/>
          <w:sz w:val="22"/>
          <w:lang w:eastAsia="ko-KR"/>
        </w:rPr>
        <w:t xml:space="preserve"> </w:t>
      </w:r>
      <w:r w:rsidR="00F006EE">
        <w:rPr>
          <w:rFonts w:ascii="돋움" w:eastAsia="돋움" w:hAnsi="돋움" w:hint="eastAsia"/>
          <w:b/>
          <w:sz w:val="22"/>
          <w:lang w:eastAsia="ko-KR"/>
        </w:rPr>
        <w:t xml:space="preserve">SK그룹 전체 매출의 </w:t>
      </w:r>
      <w:r w:rsidR="00F006EE" w:rsidRPr="00E32CF7">
        <w:rPr>
          <w:rFonts w:ascii="돋움" w:eastAsia="돋움" w:hAnsi="돋움" w:hint="eastAsia"/>
          <w:b/>
          <w:sz w:val="22"/>
          <w:lang w:eastAsia="ko-KR"/>
        </w:rPr>
        <w:t xml:space="preserve">약 20%가 중국과의 </w:t>
      </w:r>
      <w:proofErr w:type="spellStart"/>
      <w:r w:rsidR="00F006EE" w:rsidRPr="00E32CF7">
        <w:rPr>
          <w:rFonts w:ascii="돋움" w:eastAsia="돋움" w:hAnsi="돋움" w:hint="eastAsia"/>
          <w:b/>
          <w:sz w:val="22"/>
          <w:lang w:eastAsia="ko-KR"/>
        </w:rPr>
        <w:t>트레이딩</w:t>
      </w:r>
      <w:r w:rsidR="00F006EE">
        <w:rPr>
          <w:rFonts w:ascii="돋움" w:eastAsia="돋움" w:hAnsi="돋움" w:hint="eastAsia"/>
          <w:b/>
          <w:sz w:val="22"/>
          <w:lang w:eastAsia="ko-KR"/>
        </w:rPr>
        <w:t>을</w:t>
      </w:r>
      <w:proofErr w:type="spellEnd"/>
      <w:r w:rsidR="00F006EE">
        <w:rPr>
          <w:rFonts w:ascii="돋움" w:eastAsia="돋움" w:hAnsi="돋움" w:hint="eastAsia"/>
          <w:b/>
          <w:sz w:val="22"/>
          <w:lang w:eastAsia="ko-KR"/>
        </w:rPr>
        <w:t xml:space="preserve"> 통해 발생할 만큼 중국과 활발히 교류하고 있으며, </w:t>
      </w:r>
      <w:r w:rsidR="00E32CF7">
        <w:rPr>
          <w:rFonts w:ascii="돋움" w:eastAsia="돋움" w:hAnsi="돋움" w:cs="바탕" w:hint="eastAsia"/>
          <w:b/>
          <w:sz w:val="22"/>
          <w:lang w:eastAsia="ko-KR"/>
        </w:rPr>
        <w:t>20</w:t>
      </w:r>
      <w:r w:rsidRPr="00E32CF7">
        <w:rPr>
          <w:rFonts w:ascii="돋움" w:eastAsia="돋움" w:hAnsi="돋움" w:hint="eastAsia"/>
          <w:b/>
          <w:sz w:val="22"/>
          <w:lang w:eastAsia="ko-KR"/>
        </w:rPr>
        <w:t xml:space="preserve">11년 중국 사업 매출액은 약 </w:t>
      </w:r>
      <w:r w:rsidR="00CB7E8E">
        <w:rPr>
          <w:rFonts w:ascii="돋움" w:eastAsia="돋움" w:hAnsi="돋움" w:hint="eastAsia"/>
          <w:b/>
          <w:sz w:val="22"/>
          <w:lang w:eastAsia="ko-KR"/>
        </w:rPr>
        <w:t>353</w:t>
      </w:r>
      <w:r w:rsidRPr="00E32CF7">
        <w:rPr>
          <w:rFonts w:ascii="돋움" w:eastAsia="돋움" w:hAnsi="돋움" w:hint="eastAsia"/>
          <w:b/>
          <w:sz w:val="22"/>
          <w:lang w:eastAsia="ko-KR"/>
        </w:rPr>
        <w:t>억 RMB를 달성</w:t>
      </w:r>
      <w:r w:rsidR="0083598F">
        <w:rPr>
          <w:rFonts w:ascii="돋움" w:eastAsia="돋움" w:hAnsi="돋움" w:hint="eastAsia"/>
          <w:b/>
          <w:sz w:val="22"/>
          <w:lang w:eastAsia="ko-KR"/>
        </w:rPr>
        <w:t>해</w:t>
      </w:r>
      <w:r w:rsidRPr="00E32CF7">
        <w:rPr>
          <w:rFonts w:ascii="돋움" w:eastAsia="돋움" w:hAnsi="돋움" w:hint="eastAsia"/>
          <w:b/>
          <w:sz w:val="22"/>
          <w:lang w:eastAsia="ko-KR"/>
        </w:rPr>
        <w:t xml:space="preserve"> 전년</w:t>
      </w:r>
      <w:r w:rsidR="006A3BED">
        <w:rPr>
          <w:rFonts w:ascii="돋움" w:eastAsia="돋움" w:hAnsi="돋움" w:hint="eastAsia"/>
          <w:b/>
          <w:sz w:val="22"/>
          <w:lang w:eastAsia="ko-KR"/>
        </w:rPr>
        <w:t xml:space="preserve"> </w:t>
      </w:r>
      <w:r w:rsidRPr="00E32CF7">
        <w:rPr>
          <w:rFonts w:ascii="돋움" w:eastAsia="돋움" w:hAnsi="돋움" w:hint="eastAsia"/>
          <w:b/>
          <w:sz w:val="22"/>
          <w:lang w:eastAsia="ko-KR"/>
        </w:rPr>
        <w:t>대비 20% 이상의 외형적 성장을 이루었</w:t>
      </w:r>
      <w:r w:rsidR="00E32CF7">
        <w:rPr>
          <w:rFonts w:ascii="돋움" w:eastAsia="돋움" w:hAnsi="돋움" w:hint="eastAsia"/>
          <w:b/>
          <w:sz w:val="22"/>
          <w:lang w:eastAsia="ko-KR"/>
        </w:rPr>
        <w:t xml:space="preserve">다. </w:t>
      </w:r>
    </w:p>
    <w:p w:rsidR="00647E4B" w:rsidRDefault="00647E4B" w:rsidP="00E32CF7">
      <w:pPr>
        <w:rPr>
          <w:rFonts w:ascii="돋움" w:eastAsia="돋움" w:hAnsi="돋움"/>
          <w:b/>
          <w:sz w:val="22"/>
          <w:lang w:eastAsia="ko-KR"/>
        </w:rPr>
      </w:pPr>
    </w:p>
    <w:p w:rsidR="005D3FF8" w:rsidRDefault="005D3FF8" w:rsidP="005D3FF8">
      <w:pPr>
        <w:rPr>
          <w:rFonts w:ascii="돋움" w:eastAsia="돋움" w:hAnsi="돋움"/>
          <w:b/>
          <w:sz w:val="22"/>
          <w:lang w:eastAsia="ko-KR"/>
        </w:rPr>
      </w:pPr>
      <w:r w:rsidRPr="005D3FF8">
        <w:rPr>
          <w:rFonts w:ascii="돋움" w:eastAsia="돋움" w:hAnsi="돋움" w:cs="바탕" w:hint="eastAsia"/>
          <w:b/>
          <w:sz w:val="22"/>
          <w:lang w:eastAsia="ko-KR"/>
        </w:rPr>
        <w:t>특히</w:t>
      </w:r>
      <w:r w:rsidRPr="005D3FF8">
        <w:rPr>
          <w:rFonts w:ascii="돋움" w:eastAsia="돋움" w:hAnsi="돋움" w:hint="eastAsia"/>
          <w:b/>
          <w:sz w:val="22"/>
          <w:lang w:eastAsia="ko-KR"/>
        </w:rPr>
        <w:t xml:space="preserve"> 아스팔트 사업의 경우 </w:t>
      </w:r>
      <w:proofErr w:type="spellStart"/>
      <w:r w:rsidRPr="005D3FF8">
        <w:rPr>
          <w:rFonts w:ascii="돋움" w:eastAsia="돋움" w:hAnsi="돋움" w:hint="eastAsia"/>
          <w:b/>
          <w:sz w:val="22"/>
          <w:lang w:eastAsia="ko-KR"/>
        </w:rPr>
        <w:t>중국내</w:t>
      </w:r>
      <w:proofErr w:type="spellEnd"/>
      <w:r w:rsidRPr="005D3FF8">
        <w:rPr>
          <w:rFonts w:ascii="돋움" w:eastAsia="돋움" w:hAnsi="돋움" w:hint="eastAsia"/>
          <w:b/>
          <w:sz w:val="22"/>
          <w:lang w:eastAsia="ko-KR"/>
        </w:rPr>
        <w:t xml:space="preserve"> 수입 고급 아스팔트 시장의 약 40%에 달하는 점유율을 차지하고 있</w:t>
      </w:r>
      <w:r w:rsidR="00255274">
        <w:rPr>
          <w:rFonts w:ascii="돋움" w:eastAsia="돋움" w:hAnsi="돋움" w:hint="eastAsia"/>
          <w:b/>
          <w:sz w:val="22"/>
          <w:lang w:eastAsia="ko-KR"/>
        </w:rPr>
        <w:t>고</w:t>
      </w:r>
      <w:r w:rsidRPr="005D3FF8">
        <w:rPr>
          <w:rFonts w:ascii="돋움" w:eastAsia="돋움" w:hAnsi="돋움" w:hint="eastAsia"/>
          <w:b/>
          <w:sz w:val="22"/>
          <w:lang w:eastAsia="ko-KR"/>
        </w:rPr>
        <w:t xml:space="preserve">, </w:t>
      </w:r>
      <w:r>
        <w:rPr>
          <w:rFonts w:ascii="돋움" w:eastAsia="돋움" w:hAnsi="돋움" w:hint="eastAsia"/>
          <w:b/>
          <w:sz w:val="22"/>
          <w:lang w:eastAsia="ko-KR"/>
        </w:rPr>
        <w:t xml:space="preserve">화학사업에서도 </w:t>
      </w:r>
      <w:r w:rsidR="004E36B6">
        <w:rPr>
          <w:rFonts w:ascii="돋움" w:eastAsia="돋움" w:hAnsi="돋움" w:hint="eastAsia"/>
          <w:b/>
          <w:sz w:val="22"/>
          <w:lang w:eastAsia="ko-KR"/>
        </w:rPr>
        <w:t xml:space="preserve">최근 </w:t>
      </w:r>
      <w:proofErr w:type="spellStart"/>
      <w:r w:rsidRPr="005D3FF8">
        <w:rPr>
          <w:rFonts w:ascii="돋움" w:eastAsia="돋움" w:hAnsi="돋움" w:hint="eastAsia"/>
          <w:b/>
          <w:sz w:val="22"/>
          <w:lang w:eastAsia="ko-KR"/>
        </w:rPr>
        <w:t>충칭시</w:t>
      </w:r>
      <w:proofErr w:type="spellEnd"/>
      <w:r w:rsidRPr="005D3FF8">
        <w:rPr>
          <w:rFonts w:ascii="돋움" w:eastAsia="돋움" w:hAnsi="돋움" w:hint="eastAsia"/>
          <w:b/>
          <w:sz w:val="22"/>
          <w:lang w:eastAsia="ko-KR"/>
        </w:rPr>
        <w:t>(</w:t>
      </w:r>
      <w:proofErr w:type="spellStart"/>
      <w:r w:rsidRPr="005D3FF8">
        <w:rPr>
          <w:rFonts w:ascii="돋움" w:eastAsia="돋움" w:hAnsi="돋움" w:hint="eastAsia"/>
          <w:b/>
          <w:sz w:val="22"/>
          <w:lang w:eastAsia="ko-KR"/>
        </w:rPr>
        <w:t>重慶市</w:t>
      </w:r>
      <w:proofErr w:type="spellEnd"/>
      <w:r w:rsidRPr="005D3FF8">
        <w:rPr>
          <w:rFonts w:ascii="돋움" w:eastAsia="돋움" w:hAnsi="돋움" w:hint="eastAsia"/>
          <w:b/>
          <w:sz w:val="22"/>
          <w:lang w:eastAsia="ko-KR"/>
        </w:rPr>
        <w:t xml:space="preserve">)에서 중국 최대의 국영 석유기업인 SINOPEC, 영국의 석유 메이저인 BP 등과 함께 </w:t>
      </w:r>
      <w:proofErr w:type="spellStart"/>
      <w:r w:rsidRPr="005D3FF8">
        <w:rPr>
          <w:rFonts w:ascii="돋움" w:eastAsia="돋움" w:hAnsi="돋움" w:hint="eastAsia"/>
          <w:b/>
          <w:sz w:val="22"/>
          <w:lang w:eastAsia="ko-KR"/>
        </w:rPr>
        <w:t>부탄디올</w:t>
      </w:r>
      <w:proofErr w:type="spellEnd"/>
      <w:r w:rsidRPr="005D3FF8">
        <w:rPr>
          <w:rFonts w:ascii="돋움" w:eastAsia="돋움" w:hAnsi="돋움" w:hint="eastAsia"/>
          <w:b/>
          <w:sz w:val="22"/>
          <w:lang w:eastAsia="ko-KR"/>
        </w:rPr>
        <w:t xml:space="preserve">(BDO)과 초산, 암모니아를 동시 생산할 수 있는 </w:t>
      </w:r>
      <w:r w:rsidR="00255274">
        <w:rPr>
          <w:rFonts w:ascii="돋움" w:eastAsia="돋움" w:hAnsi="돋움" w:hint="eastAsia"/>
          <w:b/>
          <w:sz w:val="22"/>
          <w:lang w:eastAsia="ko-KR"/>
        </w:rPr>
        <w:t>대</w:t>
      </w:r>
      <w:r w:rsidR="00525A25">
        <w:rPr>
          <w:rFonts w:ascii="돋움" w:eastAsia="돋움" w:hAnsi="돋움" w:hint="eastAsia"/>
          <w:b/>
          <w:sz w:val="22"/>
          <w:lang w:eastAsia="ko-KR"/>
        </w:rPr>
        <w:t>규모</w:t>
      </w:r>
      <w:r w:rsidR="00255274">
        <w:rPr>
          <w:rFonts w:ascii="돋움" w:eastAsia="돋움" w:hAnsi="돋움" w:hint="eastAsia"/>
          <w:b/>
          <w:sz w:val="22"/>
          <w:lang w:eastAsia="ko-KR"/>
        </w:rPr>
        <w:t xml:space="preserve"> </w:t>
      </w:r>
      <w:proofErr w:type="spellStart"/>
      <w:r w:rsidRPr="005D3FF8">
        <w:rPr>
          <w:rFonts w:ascii="돋움" w:eastAsia="돋움" w:hAnsi="돋움" w:hint="eastAsia"/>
          <w:b/>
          <w:sz w:val="22"/>
          <w:lang w:eastAsia="ko-KR"/>
        </w:rPr>
        <w:t>컴플렉스를</w:t>
      </w:r>
      <w:proofErr w:type="spellEnd"/>
      <w:r w:rsidRPr="005D3FF8">
        <w:rPr>
          <w:rFonts w:ascii="돋움" w:eastAsia="돋움" w:hAnsi="돋움" w:hint="eastAsia"/>
          <w:b/>
          <w:sz w:val="22"/>
          <w:lang w:eastAsia="ko-KR"/>
        </w:rPr>
        <w:t xml:space="preserve"> </w:t>
      </w:r>
      <w:proofErr w:type="spellStart"/>
      <w:r w:rsidRPr="005D3FF8">
        <w:rPr>
          <w:rFonts w:ascii="돋움" w:eastAsia="돋움" w:hAnsi="돋움" w:hint="eastAsia"/>
          <w:b/>
          <w:sz w:val="22"/>
          <w:lang w:eastAsia="ko-KR"/>
        </w:rPr>
        <w:t>조성</w:t>
      </w:r>
      <w:r>
        <w:rPr>
          <w:rFonts w:ascii="돋움" w:eastAsia="돋움" w:hAnsi="돋움" w:hint="eastAsia"/>
          <w:b/>
          <w:sz w:val="22"/>
          <w:lang w:eastAsia="ko-KR"/>
        </w:rPr>
        <w:t>중이다</w:t>
      </w:r>
      <w:proofErr w:type="spellEnd"/>
      <w:r>
        <w:rPr>
          <w:rFonts w:ascii="돋움" w:eastAsia="돋움" w:hAnsi="돋움" w:hint="eastAsia"/>
          <w:b/>
          <w:sz w:val="22"/>
          <w:lang w:eastAsia="ko-KR"/>
        </w:rPr>
        <w:t xml:space="preserve">. </w:t>
      </w:r>
      <w:r w:rsidRPr="00843B35">
        <w:rPr>
          <w:rFonts w:ascii="돋움" w:eastAsia="돋움" w:hAnsi="돋움" w:hint="eastAsia"/>
          <w:b/>
          <w:sz w:val="22"/>
          <w:lang w:eastAsia="ko-KR"/>
        </w:rPr>
        <w:t xml:space="preserve">뿐만 아니라, DRAM 메모리 제조의 세계 2위 업체인 SK </w:t>
      </w:r>
      <w:proofErr w:type="spellStart"/>
      <w:r w:rsidRPr="00843B35">
        <w:rPr>
          <w:rFonts w:ascii="돋움" w:eastAsia="돋움" w:hAnsi="돋움" w:hint="eastAsia"/>
          <w:b/>
          <w:sz w:val="22"/>
          <w:lang w:eastAsia="ko-KR"/>
        </w:rPr>
        <w:t>하이닉스가</w:t>
      </w:r>
      <w:proofErr w:type="spellEnd"/>
      <w:r w:rsidRPr="00843B35">
        <w:rPr>
          <w:rFonts w:ascii="돋움" w:eastAsia="돋움" w:hAnsi="돋움" w:hint="eastAsia"/>
          <w:b/>
          <w:sz w:val="22"/>
          <w:lang w:eastAsia="ko-KR"/>
        </w:rPr>
        <w:t xml:space="preserve"> 보유한 우시(無錫) 공장은 </w:t>
      </w:r>
      <w:proofErr w:type="spellStart"/>
      <w:r w:rsidRPr="00843B35">
        <w:rPr>
          <w:rFonts w:ascii="돋움" w:eastAsia="돋움" w:hAnsi="돋움" w:hint="eastAsia"/>
          <w:b/>
          <w:sz w:val="22"/>
          <w:lang w:eastAsia="ko-KR"/>
        </w:rPr>
        <w:t>중국내</w:t>
      </w:r>
      <w:proofErr w:type="spellEnd"/>
      <w:r w:rsidRPr="00843B35">
        <w:rPr>
          <w:rFonts w:ascii="돋움" w:eastAsia="돋움" w:hAnsi="돋움" w:hint="eastAsia"/>
          <w:b/>
          <w:sz w:val="22"/>
          <w:lang w:eastAsia="ko-KR"/>
        </w:rPr>
        <w:t xml:space="preserve"> 반도체 공장 가운데 생산량과 생산기술 측면에서 최고 수준을 보유하고 있으며, </w:t>
      </w:r>
      <w:r w:rsidR="00ED27F2">
        <w:rPr>
          <w:rFonts w:ascii="돋움" w:eastAsia="돋움" w:hAnsi="돋움" w:hint="eastAsia"/>
          <w:b/>
          <w:sz w:val="22"/>
          <w:lang w:eastAsia="ko-KR"/>
        </w:rPr>
        <w:t xml:space="preserve">세계 DRAM 반도체 </w:t>
      </w:r>
      <w:proofErr w:type="spellStart"/>
      <w:r>
        <w:rPr>
          <w:rFonts w:ascii="돋움" w:eastAsia="돋움" w:hAnsi="돋움" w:hint="eastAsia"/>
          <w:b/>
          <w:sz w:val="22"/>
          <w:lang w:eastAsia="ko-KR"/>
        </w:rPr>
        <w:t>시장</w:t>
      </w:r>
      <w:r w:rsidR="00ED27F2">
        <w:rPr>
          <w:rFonts w:ascii="돋움" w:eastAsia="돋움" w:hAnsi="돋움" w:hint="eastAsia"/>
          <w:b/>
          <w:sz w:val="22"/>
          <w:lang w:eastAsia="ko-KR"/>
        </w:rPr>
        <w:t>내</w:t>
      </w:r>
      <w:proofErr w:type="spellEnd"/>
      <w:r w:rsidR="00ED27F2">
        <w:rPr>
          <w:rFonts w:ascii="돋움" w:eastAsia="돋움" w:hAnsi="돋움" w:hint="eastAsia"/>
          <w:b/>
          <w:sz w:val="22"/>
          <w:lang w:eastAsia="ko-KR"/>
        </w:rPr>
        <w:t xml:space="preserve"> 11%의 점유율을 차지하고 있다.</w:t>
      </w:r>
    </w:p>
    <w:p w:rsidR="005D3FF8" w:rsidRPr="00ED27F2" w:rsidRDefault="005D3FF8" w:rsidP="00E32CF7">
      <w:pPr>
        <w:rPr>
          <w:rFonts w:ascii="돋움" w:eastAsia="돋움" w:hAnsi="돋움"/>
          <w:b/>
          <w:sz w:val="22"/>
          <w:lang w:eastAsia="ko-KR"/>
        </w:rPr>
      </w:pPr>
    </w:p>
    <w:p w:rsidR="0099666F" w:rsidRPr="00DB6398" w:rsidRDefault="00CD2E7F" w:rsidP="000F0E73">
      <w:pPr>
        <w:rPr>
          <w:rFonts w:ascii="돋움" w:eastAsia="돋움" w:hAnsi="돋움"/>
          <w:b/>
          <w:sz w:val="22"/>
          <w:lang w:eastAsia="ko-KR"/>
        </w:rPr>
      </w:pPr>
      <w:r w:rsidRPr="00DB6398">
        <w:rPr>
          <w:rFonts w:ascii="돋움" w:eastAsia="돋움" w:hAnsi="돋움" w:hint="eastAsia"/>
          <w:b/>
          <w:sz w:val="22"/>
          <w:lang w:eastAsia="ko-KR"/>
        </w:rPr>
        <w:t>SK그룹은 중국에 진출한 초기부터 단순한 현지화를 넘어 철저한 ‘중국 기업’</w:t>
      </w:r>
      <w:proofErr w:type="spellStart"/>
      <w:r w:rsidRPr="00DB6398">
        <w:rPr>
          <w:rFonts w:ascii="돋움" w:eastAsia="돋움" w:hAnsi="돋움" w:hint="eastAsia"/>
          <w:b/>
          <w:sz w:val="22"/>
          <w:lang w:eastAsia="ko-KR"/>
        </w:rPr>
        <w:t>으로서</w:t>
      </w:r>
      <w:proofErr w:type="spellEnd"/>
      <w:r w:rsidRPr="00DB6398">
        <w:rPr>
          <w:rFonts w:ascii="돋움" w:eastAsia="돋움" w:hAnsi="돋움" w:hint="eastAsia"/>
          <w:b/>
          <w:sz w:val="22"/>
          <w:lang w:eastAsia="ko-KR"/>
        </w:rPr>
        <w:t xml:space="preserve"> 중국과 함께 발전하겠다는 뜻의 “China Insider” 전략을 바탕으로 ▲상호 이해 ▲상호 신뢰 ▲상호 이익 ▲장기 비전 등을 기본 철학으로 하는 ‘중국 속의 기업’</w:t>
      </w:r>
      <w:proofErr w:type="spellStart"/>
      <w:r w:rsidRPr="00DB6398">
        <w:rPr>
          <w:rFonts w:ascii="돋움" w:eastAsia="돋움" w:hAnsi="돋움" w:hint="eastAsia"/>
          <w:b/>
          <w:sz w:val="22"/>
          <w:lang w:eastAsia="ko-KR"/>
        </w:rPr>
        <w:t>으로</w:t>
      </w:r>
      <w:proofErr w:type="spellEnd"/>
      <w:r w:rsidRPr="00DB6398">
        <w:rPr>
          <w:rFonts w:ascii="돋움" w:eastAsia="돋움" w:hAnsi="돋움" w:hint="eastAsia"/>
          <w:b/>
          <w:sz w:val="22"/>
          <w:lang w:eastAsia="ko-KR"/>
        </w:rPr>
        <w:t xml:space="preserve"> 성장코자 노력</w:t>
      </w:r>
      <w:r w:rsidR="000F0E73">
        <w:rPr>
          <w:rFonts w:ascii="돋움" w:eastAsia="돋움" w:hAnsi="돋움" w:hint="eastAsia"/>
          <w:b/>
          <w:sz w:val="22"/>
          <w:lang w:eastAsia="ko-KR"/>
        </w:rPr>
        <w:t xml:space="preserve">해 왔다. </w:t>
      </w:r>
      <w:r w:rsidRPr="00DB6398">
        <w:rPr>
          <w:rFonts w:ascii="돋움" w:eastAsia="돋움" w:hAnsi="돋움" w:hint="eastAsia"/>
          <w:b/>
          <w:sz w:val="22"/>
          <w:lang w:eastAsia="ko-KR"/>
        </w:rPr>
        <w:t>실제로 SK그룹은 중국의 ‘기업시민’</w:t>
      </w:r>
      <w:proofErr w:type="spellStart"/>
      <w:r w:rsidRPr="00DB6398">
        <w:rPr>
          <w:rFonts w:ascii="돋움" w:eastAsia="돋움" w:hAnsi="돋움" w:hint="eastAsia"/>
          <w:b/>
          <w:sz w:val="22"/>
          <w:lang w:eastAsia="ko-KR"/>
        </w:rPr>
        <w:t>으로서</w:t>
      </w:r>
      <w:proofErr w:type="spellEnd"/>
      <w:r w:rsidRPr="00DB6398">
        <w:rPr>
          <w:rFonts w:ascii="돋움" w:eastAsia="돋움" w:hAnsi="돋움" w:hint="eastAsia"/>
          <w:b/>
          <w:sz w:val="22"/>
          <w:lang w:eastAsia="ko-KR"/>
        </w:rPr>
        <w:t xml:space="preserve"> 적극적인 사회공헌활동을 통해 행복경영의 이념을 중국까지</w:t>
      </w:r>
      <w:r w:rsidR="000F0E73">
        <w:rPr>
          <w:rFonts w:ascii="돋움" w:eastAsia="돋움" w:hAnsi="돋움" w:hint="eastAsia"/>
          <w:b/>
          <w:sz w:val="22"/>
          <w:lang w:eastAsia="ko-KR"/>
        </w:rPr>
        <w:t xml:space="preserve"> </w:t>
      </w:r>
      <w:r w:rsidRPr="00DB6398">
        <w:rPr>
          <w:rFonts w:ascii="돋움" w:eastAsia="돋움" w:hAnsi="돋움" w:hint="eastAsia"/>
          <w:b/>
          <w:sz w:val="22"/>
          <w:lang w:eastAsia="ko-KR"/>
        </w:rPr>
        <w:t>확장시켜 인재양성, 문화교류, 환경보호 등 다양한 영역을 아우르고 있</w:t>
      </w:r>
      <w:r w:rsidR="000F0E73">
        <w:rPr>
          <w:rFonts w:ascii="돋움" w:eastAsia="돋움" w:hAnsi="돋움" w:hint="eastAsia"/>
          <w:b/>
          <w:sz w:val="22"/>
          <w:lang w:eastAsia="ko-KR"/>
        </w:rPr>
        <w:t>다</w:t>
      </w:r>
      <w:r w:rsidR="001D5D58">
        <w:rPr>
          <w:rFonts w:ascii="돋움" w:eastAsia="돋움" w:hAnsi="돋움" w:hint="eastAsia"/>
          <w:b/>
          <w:sz w:val="22"/>
          <w:lang w:eastAsia="ko-KR"/>
        </w:rPr>
        <w:t>.</w:t>
      </w:r>
    </w:p>
    <w:p w:rsidR="00647E4B" w:rsidRPr="00DB6398" w:rsidRDefault="00647E4B" w:rsidP="00E32CF7">
      <w:pPr>
        <w:rPr>
          <w:rFonts w:ascii="돋움" w:eastAsia="돋움" w:hAnsi="돋움"/>
          <w:b/>
          <w:sz w:val="22"/>
          <w:lang w:eastAsia="ko-KR"/>
        </w:rPr>
      </w:pPr>
    </w:p>
    <w:p w:rsidR="00647E4B" w:rsidRDefault="00647E4B" w:rsidP="00E32CF7">
      <w:pPr>
        <w:rPr>
          <w:rFonts w:ascii="돋움" w:eastAsia="돋움" w:hAnsi="돋움"/>
          <w:b/>
          <w:sz w:val="22"/>
          <w:lang w:eastAsia="ko-KR"/>
        </w:rPr>
      </w:pPr>
    </w:p>
    <w:p w:rsidR="005D289A" w:rsidRPr="00A827C1" w:rsidRDefault="005D289A" w:rsidP="005D289A">
      <w:pPr>
        <w:spacing w:line="240" w:lineRule="auto"/>
        <w:rPr>
          <w:rFonts w:ascii="돋움" w:eastAsia="돋움" w:hAnsi="돋움"/>
          <w:b/>
          <w:sz w:val="28"/>
          <w:szCs w:val="28"/>
          <w:u w:val="single"/>
          <w:lang w:eastAsia="ko-KR"/>
        </w:rPr>
      </w:pPr>
      <w:r w:rsidRPr="00A827C1">
        <w:rPr>
          <w:rFonts w:ascii="돋움" w:eastAsia="돋움" w:hAnsi="돋움" w:hint="eastAsia"/>
          <w:b/>
          <w:sz w:val="28"/>
          <w:szCs w:val="28"/>
          <w:u w:val="single"/>
          <w:lang w:eastAsia="ko-KR"/>
        </w:rPr>
        <w:lastRenderedPageBreak/>
        <w:t xml:space="preserve">■ </w:t>
      </w:r>
      <w:proofErr w:type="spellStart"/>
      <w:r w:rsidRPr="00A827C1">
        <w:rPr>
          <w:rFonts w:ascii="돋움" w:eastAsia="돋움" w:hAnsi="돋움" w:hint="eastAsia"/>
          <w:b/>
          <w:sz w:val="28"/>
          <w:szCs w:val="28"/>
          <w:u w:val="single"/>
          <w:lang w:eastAsia="ko-KR"/>
        </w:rPr>
        <w:t>중국내</w:t>
      </w:r>
      <w:proofErr w:type="spellEnd"/>
      <w:r w:rsidRPr="00A827C1">
        <w:rPr>
          <w:rFonts w:ascii="돋움" w:eastAsia="돋움" w:hAnsi="돋움" w:hint="eastAsia"/>
          <w:b/>
          <w:sz w:val="28"/>
          <w:szCs w:val="28"/>
          <w:u w:val="single"/>
          <w:lang w:eastAsia="ko-KR"/>
        </w:rPr>
        <w:t xml:space="preserve"> CSR 활동</w:t>
      </w:r>
    </w:p>
    <w:p w:rsidR="003B01A8" w:rsidRDefault="003B01A8" w:rsidP="005D289A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3B01A8" w:rsidRPr="001E0DFD" w:rsidRDefault="004450A4" w:rsidP="005D289A">
      <w:pPr>
        <w:spacing w:line="240" w:lineRule="auto"/>
        <w:rPr>
          <w:rFonts w:ascii="돋움" w:eastAsia="돋움" w:hAnsi="돋움"/>
          <w:b/>
          <w:i/>
          <w:sz w:val="24"/>
          <w:szCs w:val="24"/>
          <w:lang w:eastAsia="ko-KR"/>
        </w:rPr>
      </w:pPr>
      <w:r w:rsidRPr="001E0DFD">
        <w:rPr>
          <w:rFonts w:ascii="돋움" w:eastAsia="돋움" w:hAnsi="돋움" w:hint="eastAsia"/>
          <w:b/>
          <w:i/>
          <w:sz w:val="24"/>
          <w:szCs w:val="24"/>
          <w:lang w:eastAsia="ko-KR"/>
        </w:rPr>
        <w:t>Theme</w:t>
      </w:r>
      <w:r w:rsidR="006E606F">
        <w:rPr>
          <w:rFonts w:ascii="돋움" w:eastAsia="돋움" w:hAnsi="돋움" w:hint="eastAsia"/>
          <w:b/>
          <w:i/>
          <w:sz w:val="24"/>
          <w:szCs w:val="24"/>
          <w:lang w:eastAsia="ko-KR"/>
        </w:rPr>
        <w:t xml:space="preserve"> #1</w:t>
      </w:r>
      <w:r w:rsidRPr="001E0DFD">
        <w:rPr>
          <w:rFonts w:ascii="돋움" w:eastAsia="돋움" w:hAnsi="돋움" w:hint="eastAsia"/>
          <w:b/>
          <w:i/>
          <w:sz w:val="24"/>
          <w:szCs w:val="24"/>
          <w:lang w:eastAsia="ko-KR"/>
        </w:rPr>
        <w:t>: 인재양성</w:t>
      </w:r>
    </w:p>
    <w:tbl>
      <w:tblPr>
        <w:tblStyle w:val="a8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668"/>
        <w:gridCol w:w="7574"/>
      </w:tblGrid>
      <w:tr w:rsidR="00151BFC" w:rsidTr="00311394">
        <w:trPr>
          <w:cnfStyle w:val="100000000000"/>
          <w:trHeight w:val="542"/>
        </w:trPr>
        <w:tc>
          <w:tcPr>
            <w:cnfStyle w:val="00100000000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51BFC" w:rsidRPr="0076449C" w:rsidRDefault="003B01A8" w:rsidP="00311394">
            <w:pPr>
              <w:jc w:val="center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프로그램</w:t>
            </w:r>
          </w:p>
        </w:tc>
        <w:tc>
          <w:tcPr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51BFC" w:rsidRPr="0076449C" w:rsidRDefault="003B01A8" w:rsidP="00311394">
            <w:pPr>
              <w:jc w:val="center"/>
              <w:cnfStyle w:val="100000000000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주요 내용</w:t>
            </w:r>
          </w:p>
        </w:tc>
      </w:tr>
      <w:tr w:rsidR="00151BFC" w:rsidTr="00F24364">
        <w:trPr>
          <w:cnfStyle w:val="000000100000"/>
        </w:trPr>
        <w:tc>
          <w:tcPr>
            <w:cnfStyle w:val="001000000000"/>
            <w:tcW w:w="1668" w:type="dxa"/>
            <w:tcBorders>
              <w:left w:val="none" w:sz="0" w:space="0" w:color="auto"/>
              <w:right w:val="none" w:sz="0" w:space="0" w:color="auto"/>
            </w:tcBorders>
          </w:tcPr>
          <w:p w:rsidR="00151BFC" w:rsidRPr="00D90C53" w:rsidRDefault="00D90C53" w:rsidP="005D289A">
            <w:pPr>
              <w:rPr>
                <w:rFonts w:ascii="돋움" w:eastAsia="돋움" w:hAnsi="돋움"/>
                <w:sz w:val="22"/>
                <w:lang w:eastAsia="ko-KR"/>
              </w:rPr>
            </w:pPr>
            <w:r w:rsidRPr="00D90C53">
              <w:rPr>
                <w:rFonts w:ascii="돋움" w:eastAsia="돋움" w:hAnsi="돋움" w:hint="eastAsia"/>
                <w:sz w:val="22"/>
                <w:lang w:eastAsia="ko-KR"/>
              </w:rPr>
              <w:t>SK</w:t>
            </w:r>
            <w:proofErr w:type="spellStart"/>
            <w:r w:rsidRPr="00D90C53">
              <w:rPr>
                <w:rFonts w:ascii="돋움" w:eastAsia="돋움" w:hAnsi="돋움" w:hint="eastAsia"/>
                <w:sz w:val="22"/>
                <w:lang w:eastAsia="ko-KR"/>
              </w:rPr>
              <w:t>장원방</w:t>
            </w:r>
            <w:proofErr w:type="spellEnd"/>
          </w:p>
        </w:tc>
        <w:tc>
          <w:tcPr>
            <w:tcW w:w="7574" w:type="dxa"/>
            <w:tcBorders>
              <w:left w:val="none" w:sz="0" w:space="0" w:color="auto"/>
              <w:right w:val="none" w:sz="0" w:space="0" w:color="auto"/>
            </w:tcBorders>
          </w:tcPr>
          <w:p w:rsidR="00151BFC" w:rsidRPr="00576EBD" w:rsidRDefault="00D90C53" w:rsidP="00D90C53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r w:rsidRPr="00576EBD"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 w:rsidR="003C0472">
              <w:rPr>
                <w:rFonts w:ascii="돋움" w:eastAsia="돋움" w:hAnsi="돋움" w:hint="eastAsia"/>
                <w:b/>
                <w:sz w:val="22"/>
                <w:lang w:eastAsia="ko-KR"/>
              </w:rPr>
              <w:t>`</w:t>
            </w:r>
            <w:r w:rsidRPr="00576EBD">
              <w:rPr>
                <w:rFonts w:ascii="돋움" w:eastAsia="돋움" w:hAnsi="돋움" w:hint="eastAsia"/>
                <w:b/>
                <w:sz w:val="22"/>
                <w:lang w:eastAsia="ko-KR"/>
              </w:rPr>
              <w:t>00년부터 BTV 청소년 장학퀴즈 프로그램 &lt;SK</w:t>
            </w:r>
            <w:proofErr w:type="spellStart"/>
            <w:r w:rsidRPr="00576EBD">
              <w:rPr>
                <w:rFonts w:ascii="돋움" w:eastAsia="돋움" w:hAnsi="돋움" w:hint="eastAsia"/>
                <w:b/>
                <w:sz w:val="22"/>
                <w:lang w:eastAsia="ko-KR"/>
              </w:rPr>
              <w:t>장원방</w:t>
            </w:r>
            <w:proofErr w:type="spellEnd"/>
            <w:r w:rsidRPr="00576EBD">
              <w:rPr>
                <w:rFonts w:ascii="돋움" w:eastAsia="돋움" w:hAnsi="돋움" w:hint="eastAsia"/>
                <w:b/>
                <w:sz w:val="22"/>
                <w:lang w:eastAsia="ko-KR"/>
              </w:rPr>
              <w:t>&gt; 후원</w:t>
            </w:r>
          </w:p>
          <w:p w:rsidR="00D90C53" w:rsidRPr="00576EBD" w:rsidRDefault="00D90C53" w:rsidP="00EF171A">
            <w:pPr>
              <w:cnfStyle w:val="000000100000"/>
              <w:rPr>
                <w:rFonts w:ascii="돋움" w:eastAsia="돋움" w:hAnsi="돋움" w:cs="SimHei"/>
                <w:b/>
                <w:bCs/>
                <w:color w:val="000000"/>
                <w:sz w:val="22"/>
                <w:lang w:val="zh-CN" w:eastAsia="ko-KR"/>
              </w:rPr>
            </w:pPr>
            <w:proofErr w:type="gramStart"/>
            <w:r w:rsidRPr="00576EBD"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 w:rsidR="00EF171A"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한국에서</w:t>
            </w:r>
            <w:proofErr w:type="gramEnd"/>
            <w:r w:rsidR="00EF171A"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 35년 이상 후원해온 </w:t>
            </w:r>
            <w:r w:rsidR="00EF171A" w:rsidRPr="00576EBD">
              <w:rPr>
                <w:rFonts w:ascii="돋움" w:eastAsia="돋움" w:hAnsi="돋움" w:cs="SimHei"/>
                <w:b/>
                <w:bCs/>
                <w:color w:val="000000"/>
                <w:sz w:val="22"/>
                <w:lang w:val="zh-CN" w:eastAsia="ko-KR"/>
              </w:rPr>
              <w:t>‘</w:t>
            </w:r>
            <w:r w:rsidR="00EF171A"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SK장학퀴즈</w:t>
            </w:r>
            <w:r w:rsidR="00EF171A" w:rsidRPr="00576EBD">
              <w:rPr>
                <w:rFonts w:ascii="돋움" w:eastAsia="돋움" w:hAnsi="돋움" w:cs="SimHei"/>
                <w:b/>
                <w:bCs/>
                <w:color w:val="000000"/>
                <w:sz w:val="22"/>
                <w:lang w:val="zh-CN" w:eastAsia="ko-KR"/>
              </w:rPr>
              <w:t>’</w:t>
            </w:r>
            <w:r w:rsidR="00EF171A"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의 </w:t>
            </w:r>
            <w:proofErr w:type="spellStart"/>
            <w:r w:rsidR="00EF171A"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중국판</w:t>
            </w:r>
            <w:proofErr w:type="spellEnd"/>
            <w:r w:rsidR="00EF171A"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 프로그램</w:t>
            </w:r>
          </w:p>
          <w:p w:rsidR="00EF171A" w:rsidRPr="00576EBD" w:rsidRDefault="00EF171A" w:rsidP="00EF171A">
            <w:pPr>
              <w:cnfStyle w:val="000000100000"/>
              <w:rPr>
                <w:rFonts w:ascii="돋움" w:eastAsia="돋움" w:hAnsi="돋움" w:cs="SimHei"/>
                <w:b/>
                <w:bCs/>
                <w:color w:val="000000"/>
                <w:sz w:val="22"/>
                <w:lang w:val="zh-CN" w:eastAsia="ko-KR"/>
              </w:rPr>
            </w:pPr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.</w:t>
            </w:r>
            <w:r w:rsidR="00C80384"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550여 회에 걸쳐 3,500여 명의 청소년 참가</w:t>
            </w:r>
          </w:p>
          <w:p w:rsidR="00C80384" w:rsidRPr="00576EBD" w:rsidRDefault="00C80384" w:rsidP="00EF171A">
            <w:pPr>
              <w:cnfStyle w:val="000000100000"/>
              <w:rPr>
                <w:rFonts w:ascii="돋움" w:eastAsia="돋움" w:hAnsi="돋움" w:cs="SimHei"/>
                <w:b/>
                <w:bCs/>
                <w:color w:val="000000"/>
                <w:sz w:val="22"/>
                <w:lang w:val="zh-CN" w:eastAsia="ko-KR"/>
              </w:rPr>
            </w:pPr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.매년 </w:t>
            </w:r>
            <w:r w:rsidRPr="00576EBD">
              <w:rPr>
                <w:rFonts w:ascii="돋움" w:eastAsia="돋움" w:hAnsi="돋움" w:cs="SimHei"/>
                <w:b/>
                <w:bCs/>
                <w:color w:val="000000"/>
                <w:sz w:val="22"/>
                <w:lang w:val="zh-CN" w:eastAsia="ko-KR"/>
              </w:rPr>
              <w:t>‘</w:t>
            </w:r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장학퀴즈-</w:t>
            </w:r>
            <w:proofErr w:type="spellStart"/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장원방</w:t>
            </w:r>
            <w:proofErr w:type="spellEnd"/>
            <w:r w:rsidRPr="00576EBD">
              <w:rPr>
                <w:rFonts w:ascii="돋움" w:eastAsia="돋움" w:hAnsi="돋움" w:cs="SimHei"/>
                <w:b/>
                <w:bCs/>
                <w:color w:val="000000"/>
                <w:sz w:val="22"/>
                <w:lang w:val="zh-CN" w:eastAsia="ko-KR"/>
              </w:rPr>
              <w:t>’</w:t>
            </w:r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 연계, 한중 청소년 캠프 개최</w:t>
            </w:r>
          </w:p>
          <w:p w:rsidR="001F3D1F" w:rsidRPr="00EF171A" w:rsidRDefault="001F3D1F" w:rsidP="003C0472">
            <w:pPr>
              <w:cnfStyle w:val="000000100000"/>
              <w:rPr>
                <w:rFonts w:ascii="돋움" w:eastAsia="돋움" w:hAnsi="돋움"/>
                <w:sz w:val="22"/>
                <w:lang w:eastAsia="ko-KR"/>
              </w:rPr>
            </w:pPr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.</w:t>
            </w:r>
            <w:r w:rsidR="003C0472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`</w:t>
            </w:r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10년 </w:t>
            </w:r>
            <w:proofErr w:type="spellStart"/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광전총국</w:t>
            </w:r>
            <w:proofErr w:type="spellEnd"/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 TV 청소년 프로그램 부문 대상(</w:t>
            </w:r>
            <w:proofErr w:type="spellStart"/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星光</w:t>
            </w:r>
            <w:r w:rsidRPr="00576EBD">
              <w:rPr>
                <w:rFonts w:ascii="새굴림" w:eastAsia="새굴림" w:hAnsi="새굴림" w:cs="새굴림" w:hint="eastAsia"/>
                <w:b/>
                <w:bCs/>
                <w:color w:val="000000"/>
                <w:sz w:val="22"/>
                <w:lang w:val="zh-CN" w:eastAsia="ko-KR"/>
              </w:rPr>
              <w:t>奖</w:t>
            </w:r>
            <w:proofErr w:type="spellEnd"/>
            <w:r w:rsidRPr="00576EBD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) 수상</w:t>
            </w:r>
          </w:p>
        </w:tc>
      </w:tr>
      <w:tr w:rsidR="008448F4" w:rsidTr="00F24364">
        <w:tc>
          <w:tcPr>
            <w:cnfStyle w:val="001000000000"/>
            <w:tcW w:w="1668" w:type="dxa"/>
          </w:tcPr>
          <w:p w:rsidR="00F24364" w:rsidRDefault="008448F4" w:rsidP="00094C11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소외지역</w:t>
            </w:r>
          </w:p>
          <w:p w:rsidR="008448F4" w:rsidRPr="002B4316" w:rsidRDefault="008448F4" w:rsidP="00094C11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학교 건설</w:t>
            </w:r>
          </w:p>
        </w:tc>
        <w:tc>
          <w:tcPr>
            <w:tcW w:w="7574" w:type="dxa"/>
          </w:tcPr>
          <w:p w:rsidR="008448F4" w:rsidRDefault="00F24364" w:rsidP="00094C11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.`08년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쓰촨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대지진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발생후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쓰촨성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펑조우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(</w:t>
            </w:r>
            <w:proofErr w:type="spellStart"/>
            <w:r w:rsidRPr="00B56E99">
              <w:rPr>
                <w:rFonts w:hint="eastAsia"/>
                <w:b/>
                <w:sz w:val="22"/>
                <w:lang w:eastAsia="ko-KR"/>
              </w:rPr>
              <w:t>彭州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)</w:t>
            </w:r>
            <w:r w:rsidR="00887504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행복소학교 건설 약속</w:t>
            </w:r>
          </w:p>
          <w:p w:rsidR="00887504" w:rsidRDefault="00887504" w:rsidP="00094C11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.`09년 9월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쓰촨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행복소학교 정식 준공 및 기증</w:t>
            </w:r>
          </w:p>
          <w:p w:rsidR="00887504" w:rsidRDefault="00887504" w:rsidP="00094C11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 w:rsidR="00CD6BA8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`10년 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지진재해 지역 행복소학교 2개소 </w:t>
            </w:r>
            <w:r w:rsidR="00CD6BA8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추가 </w:t>
            </w:r>
            <w:r w:rsidR="00803E34">
              <w:rPr>
                <w:rFonts w:ascii="돋움" w:eastAsia="돋움" w:hAnsi="돋움" w:hint="eastAsia"/>
                <w:b/>
                <w:sz w:val="22"/>
                <w:lang w:eastAsia="ko-KR"/>
              </w:rPr>
              <w:t>건설 및 기증</w:t>
            </w:r>
          </w:p>
          <w:p w:rsidR="00F24364" w:rsidRPr="002B4316" w:rsidRDefault="00CD6BA8" w:rsidP="00CD6BA8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.그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외 희망공정 참여를 통해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후베이성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등 5개 학교 건설 지원</w:t>
            </w:r>
          </w:p>
        </w:tc>
      </w:tr>
      <w:tr w:rsidR="008448F4" w:rsidTr="00F24364">
        <w:trPr>
          <w:cnfStyle w:val="000000100000"/>
        </w:trPr>
        <w:tc>
          <w:tcPr>
            <w:cnfStyle w:val="001000000000"/>
            <w:tcW w:w="1668" w:type="dxa"/>
            <w:tcBorders>
              <w:left w:val="none" w:sz="0" w:space="0" w:color="auto"/>
              <w:right w:val="none" w:sz="0" w:space="0" w:color="auto"/>
            </w:tcBorders>
          </w:tcPr>
          <w:p w:rsidR="008448F4" w:rsidRPr="002B4316" w:rsidRDefault="008448F4" w:rsidP="005D289A">
            <w:pPr>
              <w:rPr>
                <w:rFonts w:ascii="돋움" w:eastAsia="돋움" w:hAnsi="돋움"/>
                <w:sz w:val="22"/>
                <w:lang w:eastAsia="ko-KR"/>
              </w:rPr>
            </w:pPr>
            <w:r w:rsidRPr="002B4316">
              <w:rPr>
                <w:rFonts w:ascii="돋움" w:eastAsia="돋움" w:hAnsi="돋움" w:hint="eastAsia"/>
                <w:sz w:val="22"/>
                <w:lang w:eastAsia="ko-KR"/>
              </w:rPr>
              <w:t>아시아 연구센터</w:t>
            </w:r>
          </w:p>
        </w:tc>
        <w:tc>
          <w:tcPr>
            <w:tcW w:w="7574" w:type="dxa"/>
            <w:tcBorders>
              <w:left w:val="none" w:sz="0" w:space="0" w:color="auto"/>
              <w:right w:val="none" w:sz="0" w:space="0" w:color="auto"/>
            </w:tcBorders>
          </w:tcPr>
          <w:p w:rsidR="008448F4" w:rsidRPr="002B4316" w:rsidRDefault="008448F4" w:rsidP="005D289A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 w:rsidRPr="002B4316">
              <w:rPr>
                <w:rFonts w:ascii="돋움" w:eastAsia="돋움" w:hAnsi="돋움" w:hint="eastAsia"/>
                <w:b/>
                <w:sz w:val="22"/>
                <w:lang w:eastAsia="ko-KR"/>
              </w:rPr>
              <w:t>.중국</w:t>
            </w:r>
            <w:proofErr w:type="gramEnd"/>
            <w:r w:rsidRPr="002B4316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전역 11개 대학 내 </w:t>
            </w:r>
            <w:r w:rsidRPr="002B4316">
              <w:rPr>
                <w:rFonts w:ascii="돋움" w:eastAsia="돋움" w:hAnsi="돋움"/>
                <w:b/>
                <w:sz w:val="22"/>
                <w:lang w:eastAsia="ko-KR"/>
              </w:rPr>
              <w:t>‘</w:t>
            </w:r>
            <w:r w:rsidRPr="002B4316">
              <w:rPr>
                <w:rFonts w:ascii="돋움" w:eastAsia="돋움" w:hAnsi="돋움" w:hint="eastAsia"/>
                <w:b/>
                <w:sz w:val="22"/>
                <w:lang w:eastAsia="ko-KR"/>
              </w:rPr>
              <w:t>아시아 연구센터</w:t>
            </w:r>
            <w:r w:rsidRPr="002B4316">
              <w:rPr>
                <w:rFonts w:ascii="돋움" w:eastAsia="돋움" w:hAnsi="돋움"/>
                <w:b/>
                <w:sz w:val="22"/>
                <w:lang w:eastAsia="ko-KR"/>
              </w:rPr>
              <w:t>’</w:t>
            </w:r>
            <w:r w:rsidRPr="002B4316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설립, 학술교류 지원</w:t>
            </w:r>
          </w:p>
          <w:p w:rsidR="008448F4" w:rsidRPr="003C0472" w:rsidRDefault="008448F4" w:rsidP="003C0472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r w:rsidRPr="002B4316"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`</w:t>
            </w:r>
            <w:r w:rsidRPr="002B4316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00년 이후 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약 450명의 교수들이 한국을 방문해 연구 진행</w:t>
            </w:r>
          </w:p>
        </w:tc>
      </w:tr>
      <w:tr w:rsidR="008448F4" w:rsidRPr="003C0472" w:rsidTr="00F24364">
        <w:tc>
          <w:tcPr>
            <w:cnfStyle w:val="001000000000"/>
            <w:tcW w:w="1668" w:type="dxa"/>
          </w:tcPr>
          <w:p w:rsidR="00F24364" w:rsidRDefault="008448F4" w:rsidP="005D289A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베이징/상하이</w:t>
            </w:r>
          </w:p>
          <w:p w:rsidR="008448F4" w:rsidRPr="002B4316" w:rsidRDefault="008448F4" w:rsidP="005D289A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포럼</w:t>
            </w:r>
          </w:p>
        </w:tc>
        <w:tc>
          <w:tcPr>
            <w:tcW w:w="7574" w:type="dxa"/>
          </w:tcPr>
          <w:p w:rsidR="008448F4" w:rsidRDefault="008448F4" w:rsidP="005D289A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.`04년 이후 매년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베이징대와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r w:rsidR="00AD2E4A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함께 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인문 학술 분야의 베이징 포럼 개최</w:t>
            </w:r>
          </w:p>
          <w:p w:rsidR="008448F4" w:rsidRPr="003C0472" w:rsidRDefault="008448F4" w:rsidP="003C0472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.`05년 이후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푸단대와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함께 경제 분야의 상하이 포럼 개최</w:t>
            </w:r>
          </w:p>
        </w:tc>
      </w:tr>
      <w:tr w:rsidR="008448F4" w:rsidTr="00F24364">
        <w:trPr>
          <w:cnfStyle w:val="000000100000"/>
        </w:trPr>
        <w:tc>
          <w:tcPr>
            <w:cnfStyle w:val="001000000000"/>
            <w:tcW w:w="1668" w:type="dxa"/>
            <w:tcBorders>
              <w:left w:val="none" w:sz="0" w:space="0" w:color="auto"/>
              <w:right w:val="none" w:sz="0" w:space="0" w:color="auto"/>
            </w:tcBorders>
          </w:tcPr>
          <w:p w:rsidR="008448F4" w:rsidRPr="002B4316" w:rsidRDefault="008448F4" w:rsidP="005D289A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중고생</w:t>
            </w:r>
            <w:r w:rsidR="00F24364">
              <w:rPr>
                <w:rFonts w:ascii="돋움" w:eastAsia="돋움" w:hAnsi="돋움" w:hint="eastAsia"/>
                <w:sz w:val="22"/>
                <w:lang w:eastAsia="ko-KR"/>
              </w:rPr>
              <w:br/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창의력</w:t>
            </w:r>
            <w:r w:rsidR="00F24364">
              <w:rPr>
                <w:rFonts w:ascii="돋움" w:eastAsia="돋움" w:hAnsi="돋움" w:hint="eastAsia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교실</w:t>
            </w:r>
          </w:p>
        </w:tc>
        <w:tc>
          <w:tcPr>
            <w:tcW w:w="7574" w:type="dxa"/>
            <w:tcBorders>
              <w:left w:val="none" w:sz="0" w:space="0" w:color="auto"/>
              <w:right w:val="none" w:sz="0" w:space="0" w:color="auto"/>
            </w:tcBorders>
          </w:tcPr>
          <w:p w:rsidR="008448F4" w:rsidRDefault="008448F4" w:rsidP="0080072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.중고생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대상 창의력 증진 교실 인프라 및 교사 양성 지원</w:t>
            </w:r>
          </w:p>
          <w:p w:rsidR="008448F4" w:rsidRDefault="008448F4" w:rsidP="0080072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.`08년부터 3년간 베이징, 다롄,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청두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지역 30개 학교 지원</w:t>
            </w:r>
          </w:p>
          <w:p w:rsidR="008448F4" w:rsidRPr="006F4154" w:rsidRDefault="008448F4" w:rsidP="00E45166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.IT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, 패션, 설계 교실 등 </w:t>
            </w:r>
            <w:r w:rsidR="00E45166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분야에 걸쳐 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총 3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만여명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r w:rsidR="00E45166">
              <w:rPr>
                <w:rFonts w:ascii="돋움" w:eastAsia="돋움" w:hAnsi="돋움" w:hint="eastAsia"/>
                <w:b/>
                <w:sz w:val="22"/>
                <w:lang w:eastAsia="ko-KR"/>
              </w:rPr>
              <w:t>중고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생 참가</w:t>
            </w:r>
          </w:p>
        </w:tc>
      </w:tr>
      <w:tr w:rsidR="008448F4" w:rsidTr="00F24364">
        <w:tc>
          <w:tcPr>
            <w:cnfStyle w:val="001000000000"/>
            <w:tcW w:w="1668" w:type="dxa"/>
          </w:tcPr>
          <w:p w:rsidR="008448F4" w:rsidRPr="002B4316" w:rsidRDefault="008448F4" w:rsidP="00F2436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대학생</w:t>
            </w:r>
            <w:r w:rsidR="00F24364">
              <w:rPr>
                <w:rFonts w:ascii="돋움" w:eastAsia="돋움" w:hAnsi="돋움"/>
                <w:sz w:val="22"/>
                <w:lang w:eastAsia="ko-KR"/>
              </w:rPr>
              <w:br/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창업/취업교육</w:t>
            </w:r>
          </w:p>
        </w:tc>
        <w:tc>
          <w:tcPr>
            <w:tcW w:w="7574" w:type="dxa"/>
          </w:tcPr>
          <w:p w:rsidR="008448F4" w:rsidRDefault="008448F4" w:rsidP="005D289A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.대학생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대상 창업/취업 교육, 전국 80개 대학 내 약 100회 진행</w:t>
            </w:r>
          </w:p>
          <w:p w:rsidR="008448F4" w:rsidRPr="00BE712D" w:rsidRDefault="008448F4" w:rsidP="003159CF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.`08년부터 3년간 총 10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만여명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r w:rsidR="00E45166">
              <w:rPr>
                <w:rFonts w:ascii="돋움" w:eastAsia="돋움" w:hAnsi="돋움" w:hint="eastAsia"/>
                <w:b/>
                <w:sz w:val="22"/>
                <w:lang w:eastAsia="ko-KR"/>
              </w:rPr>
              <w:t>대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학생 참가</w:t>
            </w:r>
          </w:p>
        </w:tc>
      </w:tr>
      <w:tr w:rsidR="00062C4B" w:rsidTr="00F24364">
        <w:trPr>
          <w:cnfStyle w:val="000000100000"/>
        </w:trPr>
        <w:tc>
          <w:tcPr>
            <w:cnfStyle w:val="001000000000"/>
            <w:tcW w:w="1668" w:type="dxa"/>
          </w:tcPr>
          <w:p w:rsidR="00062C4B" w:rsidRDefault="00062C4B" w:rsidP="00F2436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비즈니스</w:t>
            </w:r>
          </w:p>
          <w:p w:rsidR="00062C4B" w:rsidRDefault="00062C4B" w:rsidP="00F2436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아이디어 공모</w:t>
            </w:r>
          </w:p>
        </w:tc>
        <w:tc>
          <w:tcPr>
            <w:tcW w:w="7574" w:type="dxa"/>
          </w:tcPr>
          <w:p w:rsidR="00062C4B" w:rsidRDefault="00062C4B" w:rsidP="005D289A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.대학생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대상 비즈니스 아이디어 공모전 진행</w:t>
            </w:r>
          </w:p>
          <w:p w:rsidR="00062C4B" w:rsidRPr="00062C4B" w:rsidRDefault="00062C4B" w:rsidP="005D289A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>우수</w:t>
            </w:r>
            <w:proofErr w:type="gramEnd"/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학생 대상 SK 한국 </w:t>
            </w:r>
            <w:proofErr w:type="spellStart"/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>본사내</w:t>
            </w:r>
            <w:proofErr w:type="spellEnd"/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proofErr w:type="spellStart"/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>인턴십</w:t>
            </w:r>
            <w:proofErr w:type="spellEnd"/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기회 제공</w:t>
            </w:r>
          </w:p>
        </w:tc>
      </w:tr>
      <w:tr w:rsidR="008448F4" w:rsidTr="00F24364">
        <w:tc>
          <w:tcPr>
            <w:cnfStyle w:val="001000000000"/>
            <w:tcW w:w="1668" w:type="dxa"/>
          </w:tcPr>
          <w:p w:rsidR="008448F4" w:rsidRPr="002B4316" w:rsidRDefault="008448F4" w:rsidP="00F2436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대학 장학금</w:t>
            </w:r>
            <w:r w:rsidR="00F24364">
              <w:rPr>
                <w:rFonts w:ascii="돋움" w:eastAsia="돋움" w:hAnsi="돋움"/>
                <w:sz w:val="22"/>
                <w:lang w:eastAsia="ko-KR"/>
              </w:rPr>
              <w:br/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지원</w:t>
            </w:r>
          </w:p>
        </w:tc>
        <w:tc>
          <w:tcPr>
            <w:tcW w:w="7574" w:type="dxa"/>
          </w:tcPr>
          <w:p w:rsidR="008448F4" w:rsidRDefault="008448F4" w:rsidP="00094C11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.`95년 이후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베이징대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/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칭화대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장학금 지원</w:t>
            </w:r>
          </w:p>
          <w:p w:rsidR="008448F4" w:rsidRPr="002B4316" w:rsidRDefault="008448F4" w:rsidP="00094C11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.현재까지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누적 약 600명 학생 대상 지급 완료</w:t>
            </w:r>
          </w:p>
        </w:tc>
      </w:tr>
    </w:tbl>
    <w:p w:rsidR="005D289A" w:rsidRPr="00B53E85" w:rsidRDefault="005D289A" w:rsidP="005D289A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5D289A" w:rsidRDefault="005D289A" w:rsidP="005D289A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A017FD" w:rsidRPr="001E0DFD" w:rsidRDefault="00A017FD" w:rsidP="00A017FD">
      <w:pPr>
        <w:spacing w:line="240" w:lineRule="auto"/>
        <w:rPr>
          <w:rFonts w:ascii="돋움" w:eastAsia="돋움" w:hAnsi="돋움"/>
          <w:b/>
          <w:i/>
          <w:sz w:val="24"/>
          <w:szCs w:val="24"/>
          <w:lang w:eastAsia="ko-KR"/>
        </w:rPr>
      </w:pPr>
      <w:r w:rsidRPr="001E0DFD">
        <w:rPr>
          <w:rFonts w:ascii="돋움" w:eastAsia="돋움" w:hAnsi="돋움" w:hint="eastAsia"/>
          <w:b/>
          <w:i/>
          <w:sz w:val="24"/>
          <w:szCs w:val="24"/>
          <w:lang w:eastAsia="ko-KR"/>
        </w:rPr>
        <w:t>Theme</w:t>
      </w:r>
      <w:r w:rsidR="006E606F">
        <w:rPr>
          <w:rFonts w:ascii="돋움" w:eastAsia="돋움" w:hAnsi="돋움" w:hint="eastAsia"/>
          <w:b/>
          <w:i/>
          <w:sz w:val="24"/>
          <w:szCs w:val="24"/>
          <w:lang w:eastAsia="ko-KR"/>
        </w:rPr>
        <w:t xml:space="preserve"> #2</w:t>
      </w:r>
      <w:r w:rsidRPr="001E0DFD">
        <w:rPr>
          <w:rFonts w:ascii="돋움" w:eastAsia="돋움" w:hAnsi="돋움" w:hint="eastAsia"/>
          <w:b/>
          <w:i/>
          <w:sz w:val="24"/>
          <w:szCs w:val="24"/>
          <w:lang w:eastAsia="ko-KR"/>
        </w:rPr>
        <w:t xml:space="preserve">: </w:t>
      </w:r>
      <w:r>
        <w:rPr>
          <w:rFonts w:ascii="돋움" w:eastAsia="돋움" w:hAnsi="돋움" w:hint="eastAsia"/>
          <w:b/>
          <w:i/>
          <w:sz w:val="24"/>
          <w:szCs w:val="24"/>
          <w:lang w:eastAsia="ko-KR"/>
        </w:rPr>
        <w:t>자원봉사</w:t>
      </w:r>
    </w:p>
    <w:tbl>
      <w:tblPr>
        <w:tblStyle w:val="a8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668"/>
        <w:gridCol w:w="7574"/>
      </w:tblGrid>
      <w:tr w:rsidR="00A017FD" w:rsidTr="00EB5C47">
        <w:trPr>
          <w:cnfStyle w:val="100000000000"/>
          <w:trHeight w:val="542"/>
        </w:trPr>
        <w:tc>
          <w:tcPr>
            <w:cnfStyle w:val="00100000000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17FD" w:rsidRPr="0076449C" w:rsidRDefault="00A017FD" w:rsidP="00EB5C47">
            <w:pPr>
              <w:jc w:val="center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프로그램</w:t>
            </w:r>
          </w:p>
        </w:tc>
        <w:tc>
          <w:tcPr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17FD" w:rsidRPr="0076449C" w:rsidRDefault="00A017FD" w:rsidP="00EB5C47">
            <w:pPr>
              <w:jc w:val="center"/>
              <w:cnfStyle w:val="100000000000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주요 내용</w:t>
            </w:r>
          </w:p>
        </w:tc>
      </w:tr>
      <w:tr w:rsidR="00A017FD" w:rsidTr="00EB5C47">
        <w:trPr>
          <w:cnfStyle w:val="000000100000"/>
        </w:trPr>
        <w:tc>
          <w:tcPr>
            <w:cnfStyle w:val="001000000000"/>
            <w:tcW w:w="1668" w:type="dxa"/>
            <w:tcBorders>
              <w:left w:val="none" w:sz="0" w:space="0" w:color="auto"/>
              <w:right w:val="none" w:sz="0" w:space="0" w:color="auto"/>
            </w:tcBorders>
          </w:tcPr>
          <w:p w:rsidR="00A017FD" w:rsidRDefault="00A017FD" w:rsidP="00EB5C47">
            <w:pPr>
              <w:rPr>
                <w:rFonts w:ascii="돋움" w:eastAsia="돋움" w:hAnsi="돋움"/>
                <w:sz w:val="22"/>
                <w:lang w:eastAsia="ko-KR"/>
              </w:rPr>
            </w:pPr>
            <w:r w:rsidRPr="00D90C53">
              <w:rPr>
                <w:rFonts w:ascii="돋움" w:eastAsia="돋움" w:hAnsi="돋움" w:hint="eastAsia"/>
                <w:sz w:val="22"/>
                <w:lang w:eastAsia="ko-KR"/>
              </w:rPr>
              <w:t>SK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SUNNY</w:t>
            </w:r>
          </w:p>
          <w:p w:rsidR="00A017FD" w:rsidRDefault="00A017FD" w:rsidP="00EB5C47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대학생</w:t>
            </w:r>
          </w:p>
          <w:p w:rsidR="00A017FD" w:rsidRPr="00D90C53" w:rsidRDefault="00A017FD" w:rsidP="00EB5C47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자원봉사단</w:t>
            </w:r>
          </w:p>
        </w:tc>
        <w:tc>
          <w:tcPr>
            <w:tcW w:w="7574" w:type="dxa"/>
            <w:tcBorders>
              <w:left w:val="none" w:sz="0" w:space="0" w:color="auto"/>
              <w:right w:val="none" w:sz="0" w:space="0" w:color="auto"/>
            </w:tcBorders>
          </w:tcPr>
          <w:p w:rsidR="00A017FD" w:rsidRDefault="00A017FD" w:rsidP="00EB5C47">
            <w:pPr>
              <w:cnfStyle w:val="000000100000"/>
              <w:rPr>
                <w:rFonts w:ascii="돋움" w:eastAsia="돋움" w:hAnsi="돋움" w:cs="SimHei"/>
                <w:b/>
                <w:bCs/>
                <w:color w:val="000000"/>
                <w:sz w:val="22"/>
                <w:lang w:val="zh-CN" w:eastAsia="ko-KR"/>
              </w:rPr>
            </w:pPr>
            <w:r w:rsidRPr="00576EBD"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`1</w:t>
            </w:r>
            <w:r w:rsidRPr="00576EBD">
              <w:rPr>
                <w:rFonts w:ascii="돋움" w:eastAsia="돋움" w:hAnsi="돋움" w:hint="eastAsia"/>
                <w:b/>
                <w:sz w:val="22"/>
                <w:lang w:eastAsia="ko-KR"/>
              </w:rPr>
              <w:t>0년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SK SUNNY 중국 대학생 자원봉사단 출범, </w:t>
            </w:r>
            <w:r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기획 및 운영 지원</w:t>
            </w:r>
          </w:p>
          <w:p w:rsidR="00A017FD" w:rsidRDefault="00A017FD" w:rsidP="00EB5C47">
            <w:pPr>
              <w:cnfStyle w:val="000000100000"/>
              <w:rPr>
                <w:rFonts w:ascii="돋움" w:eastAsia="돋움" w:hAnsi="돋움" w:cs="SimHei"/>
                <w:b/>
                <w:bCs/>
                <w:color w:val="000000"/>
                <w:sz w:val="22"/>
                <w:lang w:val="zh-CN" w:eastAsia="ko-KR"/>
              </w:rPr>
            </w:pPr>
            <w:r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.</w:t>
            </w:r>
            <w:r w:rsidRPr="00E20E46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베이징, 상하이, </w:t>
            </w:r>
            <w:proofErr w:type="spellStart"/>
            <w:r w:rsidRPr="00E20E46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청두</w:t>
            </w:r>
            <w:proofErr w:type="spellEnd"/>
            <w:r w:rsidRPr="00E20E46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, 심천 등지에서 </w:t>
            </w:r>
            <w:r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대학생 </w:t>
            </w:r>
            <w:r w:rsidRPr="00E20E46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1000여 명</w:t>
            </w:r>
            <w:r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 참여</w:t>
            </w:r>
          </w:p>
          <w:p w:rsidR="00A017FD" w:rsidRDefault="00A017FD" w:rsidP="00EB5C47">
            <w:pPr>
              <w:cnfStyle w:val="000000100000"/>
              <w:rPr>
                <w:rFonts w:ascii="돋움" w:eastAsia="돋움" w:hAnsi="돋움" w:cs="SimHei"/>
                <w:b/>
                <w:bCs/>
                <w:color w:val="000000"/>
                <w:sz w:val="22"/>
                <w:lang w:val="zh-CN" w:eastAsia="ko-KR"/>
              </w:rPr>
            </w:pPr>
            <w:r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.</w:t>
            </w:r>
            <w:proofErr w:type="spellStart"/>
            <w:r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농민공</w:t>
            </w:r>
            <w:proofErr w:type="spellEnd"/>
            <w:r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 학교 교육 지원, 양로원 공연 봉사 등</w:t>
            </w:r>
          </w:p>
          <w:p w:rsidR="00A017FD" w:rsidRPr="00EF171A" w:rsidRDefault="00A017FD" w:rsidP="001145BC">
            <w:pPr>
              <w:cnfStyle w:val="000000100000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.</w:t>
            </w:r>
            <w:r w:rsidRPr="00E20E46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수혜자</w:t>
            </w:r>
            <w:r w:rsidR="001145BC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 약</w:t>
            </w:r>
            <w:r w:rsidR="001145BC" w:rsidRPr="00E20E46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 xml:space="preserve"> 3</w:t>
            </w:r>
            <w:r w:rsidR="001145BC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,</w:t>
            </w:r>
            <w:r w:rsidR="001145BC" w:rsidRPr="00E20E46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200</w:t>
            </w:r>
            <w:r w:rsidR="001145BC">
              <w:rPr>
                <w:rFonts w:ascii="돋움" w:eastAsia="돋움" w:hAnsi="돋움" w:cs="SimHei" w:hint="eastAsia"/>
                <w:b/>
                <w:bCs/>
                <w:color w:val="000000"/>
                <w:sz w:val="22"/>
                <w:lang w:val="zh-CN" w:eastAsia="ko-KR"/>
              </w:rPr>
              <w:t>여명</w:t>
            </w:r>
          </w:p>
        </w:tc>
      </w:tr>
      <w:tr w:rsidR="00A017FD" w:rsidTr="00EB5C47">
        <w:tc>
          <w:tcPr>
            <w:cnfStyle w:val="001000000000"/>
            <w:tcW w:w="1668" w:type="dxa"/>
          </w:tcPr>
          <w:p w:rsidR="00A017FD" w:rsidRDefault="00A017FD" w:rsidP="00EB5C47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SK 구성원</w:t>
            </w:r>
          </w:p>
          <w:p w:rsidR="00A017FD" w:rsidRPr="002B4316" w:rsidRDefault="00A017FD" w:rsidP="00EB5C47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자원봉사단</w:t>
            </w:r>
          </w:p>
        </w:tc>
        <w:tc>
          <w:tcPr>
            <w:tcW w:w="7574" w:type="dxa"/>
          </w:tcPr>
          <w:p w:rsidR="00A017FD" w:rsidRDefault="00A017FD" w:rsidP="00EB5C47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.베이징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, 상하이, 심양 등지 SK 차이나 구성원 봉사단</w:t>
            </w:r>
          </w:p>
          <w:p w:rsidR="00A017FD" w:rsidRPr="00D01F0E" w:rsidRDefault="00A017FD" w:rsidP="00EB5C47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.환경보호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활동, 장애아동 지원 등</w:t>
            </w:r>
          </w:p>
        </w:tc>
      </w:tr>
    </w:tbl>
    <w:p w:rsidR="00A017FD" w:rsidRPr="00B53E85" w:rsidRDefault="00A017FD" w:rsidP="00A017FD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A017FD" w:rsidRPr="00A017FD" w:rsidRDefault="00A017FD" w:rsidP="005D289A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B5203D" w:rsidRPr="001E0DFD" w:rsidRDefault="00B5203D" w:rsidP="00B5203D">
      <w:pPr>
        <w:spacing w:line="240" w:lineRule="auto"/>
        <w:rPr>
          <w:rFonts w:ascii="돋움" w:eastAsia="돋움" w:hAnsi="돋움"/>
          <w:b/>
          <w:i/>
          <w:sz w:val="24"/>
          <w:szCs w:val="24"/>
          <w:lang w:eastAsia="ko-KR"/>
        </w:rPr>
      </w:pPr>
      <w:r w:rsidRPr="001E0DFD">
        <w:rPr>
          <w:rFonts w:ascii="돋움" w:eastAsia="돋움" w:hAnsi="돋움" w:hint="eastAsia"/>
          <w:b/>
          <w:i/>
          <w:sz w:val="24"/>
          <w:szCs w:val="24"/>
          <w:lang w:eastAsia="ko-KR"/>
        </w:rPr>
        <w:lastRenderedPageBreak/>
        <w:t>Theme</w:t>
      </w:r>
      <w:r w:rsidR="006E606F">
        <w:rPr>
          <w:rFonts w:ascii="돋움" w:eastAsia="돋움" w:hAnsi="돋움" w:hint="eastAsia"/>
          <w:b/>
          <w:i/>
          <w:sz w:val="24"/>
          <w:szCs w:val="24"/>
          <w:lang w:eastAsia="ko-KR"/>
        </w:rPr>
        <w:t xml:space="preserve"> #3</w:t>
      </w:r>
      <w:r w:rsidRPr="001E0DFD">
        <w:rPr>
          <w:rFonts w:ascii="돋움" w:eastAsia="돋움" w:hAnsi="돋움" w:hint="eastAsia"/>
          <w:b/>
          <w:i/>
          <w:sz w:val="24"/>
          <w:szCs w:val="24"/>
          <w:lang w:eastAsia="ko-KR"/>
        </w:rPr>
        <w:t xml:space="preserve">: </w:t>
      </w:r>
      <w:r w:rsidR="00A4190C" w:rsidRPr="001E0DFD">
        <w:rPr>
          <w:rFonts w:ascii="돋움" w:eastAsia="돋움" w:hAnsi="돋움" w:hint="eastAsia"/>
          <w:b/>
          <w:i/>
          <w:sz w:val="24"/>
          <w:szCs w:val="24"/>
          <w:lang w:eastAsia="ko-KR"/>
        </w:rPr>
        <w:t>환경</w:t>
      </w:r>
    </w:p>
    <w:tbl>
      <w:tblPr>
        <w:tblStyle w:val="a8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668"/>
        <w:gridCol w:w="7574"/>
      </w:tblGrid>
      <w:tr w:rsidR="00B5203D" w:rsidTr="00094C11">
        <w:trPr>
          <w:cnfStyle w:val="100000000000"/>
          <w:trHeight w:val="542"/>
        </w:trPr>
        <w:tc>
          <w:tcPr>
            <w:cnfStyle w:val="00100000000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203D" w:rsidRPr="0076449C" w:rsidRDefault="00B5203D" w:rsidP="00094C11">
            <w:pPr>
              <w:jc w:val="center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프로그램</w:t>
            </w:r>
          </w:p>
        </w:tc>
        <w:tc>
          <w:tcPr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203D" w:rsidRPr="0076449C" w:rsidRDefault="00B5203D" w:rsidP="00094C11">
            <w:pPr>
              <w:jc w:val="center"/>
              <w:cnfStyle w:val="100000000000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주요 내용</w:t>
            </w:r>
          </w:p>
        </w:tc>
      </w:tr>
      <w:tr w:rsidR="00B5203D" w:rsidRPr="00E20E46" w:rsidTr="00094C11">
        <w:trPr>
          <w:cnfStyle w:val="000000100000"/>
        </w:trPr>
        <w:tc>
          <w:tcPr>
            <w:cnfStyle w:val="001000000000"/>
            <w:tcW w:w="1668" w:type="dxa"/>
            <w:tcBorders>
              <w:left w:val="none" w:sz="0" w:space="0" w:color="auto"/>
              <w:right w:val="none" w:sz="0" w:space="0" w:color="auto"/>
            </w:tcBorders>
          </w:tcPr>
          <w:p w:rsidR="00062C4B" w:rsidRDefault="00A4190C" w:rsidP="00094C11">
            <w:pPr>
              <w:rPr>
                <w:rFonts w:ascii="돋움" w:eastAsia="돋움" w:hAnsi="돋움"/>
                <w:sz w:val="22"/>
                <w:lang w:eastAsia="ko-KR"/>
              </w:rPr>
            </w:pP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쿠부치</w:t>
            </w:r>
            <w:proofErr w:type="spell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사막</w:t>
            </w:r>
          </w:p>
          <w:p w:rsidR="00A4190C" w:rsidRPr="00D90C53" w:rsidRDefault="00A4190C" w:rsidP="00094C11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중한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우호림</w:t>
            </w:r>
            <w:proofErr w:type="spellEnd"/>
          </w:p>
        </w:tc>
        <w:tc>
          <w:tcPr>
            <w:tcW w:w="7574" w:type="dxa"/>
            <w:tcBorders>
              <w:left w:val="none" w:sz="0" w:space="0" w:color="auto"/>
              <w:right w:val="none" w:sz="0" w:space="0" w:color="auto"/>
            </w:tcBorders>
          </w:tcPr>
          <w:p w:rsidR="00A4190C" w:rsidRDefault="00B5203D" w:rsidP="00094C11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r w:rsidRPr="00576EBD"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`</w:t>
            </w:r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>07</w:t>
            </w:r>
            <w:r w:rsidRPr="00576EBD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년부터 </w:t>
            </w:r>
            <w:proofErr w:type="spellStart"/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>쿠부치</w:t>
            </w:r>
            <w:proofErr w:type="spellEnd"/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사막 내 </w:t>
            </w:r>
            <w:r w:rsidR="00E20E46">
              <w:rPr>
                <w:rFonts w:ascii="돋움" w:eastAsia="돋움" w:hAnsi="돋움" w:hint="eastAsia"/>
                <w:b/>
                <w:sz w:val="22"/>
                <w:lang w:eastAsia="ko-KR"/>
              </w:rPr>
              <w:t>사막화 방지를 위한</w:t>
            </w:r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r w:rsidR="00E20E46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숲 </w:t>
            </w:r>
            <w:r w:rsidR="00A4190C">
              <w:rPr>
                <w:rFonts w:ascii="돋움" w:eastAsia="돋움" w:hAnsi="돋움" w:hint="eastAsia"/>
                <w:b/>
                <w:sz w:val="22"/>
                <w:lang w:eastAsia="ko-KR"/>
              </w:rPr>
              <w:t>조성사업 지원</w:t>
            </w:r>
          </w:p>
          <w:p w:rsidR="00B5203D" w:rsidRPr="00E20E46" w:rsidRDefault="00A4190C" w:rsidP="00E20E46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 w:rsidRPr="00E20E46">
              <w:rPr>
                <w:rFonts w:ascii="돋움" w:eastAsia="돋움" w:hAnsi="돋움" w:hint="eastAsia"/>
                <w:b/>
                <w:sz w:val="22"/>
                <w:lang w:eastAsia="ko-KR"/>
              </w:rPr>
              <w:t>.길이</w:t>
            </w:r>
            <w:proofErr w:type="gramEnd"/>
            <w:r w:rsidRPr="00E20E46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28km, 넓이 100m</w:t>
            </w:r>
            <w:r w:rsidR="00E20E46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, </w:t>
            </w:r>
            <w:r w:rsidR="00E20E46" w:rsidRPr="00E20E46">
              <w:rPr>
                <w:rFonts w:ascii="돋움" w:eastAsia="돋움" w:hAnsi="돋움" w:hint="eastAsia"/>
                <w:b/>
                <w:sz w:val="22"/>
                <w:lang w:eastAsia="ko-KR"/>
              </w:rPr>
              <w:t>3,587평방</w:t>
            </w:r>
            <w:r w:rsidR="00E20E46">
              <w:rPr>
                <w:rFonts w:ascii="돋움" w:eastAsia="돋움" w:hAnsi="돋움" w:hint="eastAsia"/>
                <w:b/>
                <w:sz w:val="22"/>
                <w:lang w:eastAsia="ko-KR"/>
              </w:rPr>
              <w:t>km</w:t>
            </w:r>
            <w:r w:rsidRPr="00E20E46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로 1차 </w:t>
            </w:r>
            <w:r w:rsidR="00E20E46">
              <w:rPr>
                <w:rFonts w:ascii="돋움" w:eastAsia="돋움" w:hAnsi="돋움" w:hint="eastAsia"/>
                <w:b/>
                <w:sz w:val="22"/>
                <w:lang w:eastAsia="ko-KR"/>
              </w:rPr>
              <w:t>방사림 조성</w:t>
            </w:r>
          </w:p>
        </w:tc>
      </w:tr>
      <w:tr w:rsidR="00B5203D" w:rsidTr="00094C11">
        <w:tc>
          <w:tcPr>
            <w:cnfStyle w:val="001000000000"/>
            <w:tcW w:w="1668" w:type="dxa"/>
          </w:tcPr>
          <w:p w:rsidR="00B5203D" w:rsidRDefault="00A22D89" w:rsidP="00094C11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베이징</w:t>
            </w:r>
          </w:p>
          <w:p w:rsidR="00A22D89" w:rsidRPr="002B4316" w:rsidRDefault="00A22D89" w:rsidP="00094C11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SK </w:t>
            </w: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행복림</w:t>
            </w:r>
            <w:proofErr w:type="spellEnd"/>
          </w:p>
        </w:tc>
        <w:tc>
          <w:tcPr>
            <w:tcW w:w="7574" w:type="dxa"/>
          </w:tcPr>
          <w:p w:rsidR="00B5203D" w:rsidRDefault="00B5203D" w:rsidP="00094C11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 w:rsidR="00A22D89">
              <w:rPr>
                <w:rFonts w:ascii="돋움" w:eastAsia="돋움" w:hAnsi="돋움" w:hint="eastAsia"/>
                <w:b/>
                <w:sz w:val="22"/>
                <w:lang w:eastAsia="ko-KR"/>
              </w:rPr>
              <w:t>`09년부터 SK구성원 자원봉사단, 베이징 인근 방풍림 조성사업</w:t>
            </w:r>
          </w:p>
          <w:p w:rsidR="00A22D89" w:rsidRPr="00A22D89" w:rsidRDefault="00A22D89" w:rsidP="00094C11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.SK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행복림</w:t>
            </w:r>
            <w:proofErr w:type="spellEnd"/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지역, 약 150여 그루 식수</w:t>
            </w:r>
          </w:p>
        </w:tc>
      </w:tr>
    </w:tbl>
    <w:p w:rsidR="005D289A" w:rsidRPr="00A22D89" w:rsidRDefault="005D289A" w:rsidP="005D289A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5D289A" w:rsidRDefault="005D289A" w:rsidP="005D289A">
      <w:pPr>
        <w:spacing w:line="240" w:lineRule="auto"/>
        <w:rPr>
          <w:rFonts w:ascii="돋움" w:eastAsia="돋움" w:hAnsi="돋움"/>
          <w:b/>
          <w:sz w:val="22"/>
          <w:lang w:eastAsia="ko-KR"/>
        </w:rPr>
      </w:pPr>
    </w:p>
    <w:p w:rsidR="0043631B" w:rsidRPr="001E0DFD" w:rsidRDefault="0043631B" w:rsidP="0043631B">
      <w:pPr>
        <w:spacing w:line="240" w:lineRule="auto"/>
        <w:rPr>
          <w:rFonts w:ascii="돋움" w:eastAsia="돋움" w:hAnsi="돋움"/>
          <w:b/>
          <w:i/>
          <w:sz w:val="24"/>
          <w:szCs w:val="24"/>
          <w:lang w:eastAsia="ko-KR"/>
        </w:rPr>
      </w:pPr>
      <w:r w:rsidRPr="001E0DFD">
        <w:rPr>
          <w:rFonts w:ascii="돋움" w:eastAsia="돋움" w:hAnsi="돋움" w:hint="eastAsia"/>
          <w:b/>
          <w:i/>
          <w:sz w:val="24"/>
          <w:szCs w:val="24"/>
          <w:lang w:eastAsia="ko-KR"/>
        </w:rPr>
        <w:t>Theme</w:t>
      </w:r>
      <w:r w:rsidR="006E606F">
        <w:rPr>
          <w:rFonts w:ascii="돋움" w:eastAsia="돋움" w:hAnsi="돋움" w:hint="eastAsia"/>
          <w:b/>
          <w:i/>
          <w:sz w:val="24"/>
          <w:szCs w:val="24"/>
          <w:lang w:eastAsia="ko-KR"/>
        </w:rPr>
        <w:t xml:space="preserve"> #4</w:t>
      </w:r>
      <w:r w:rsidRPr="001E0DFD">
        <w:rPr>
          <w:rFonts w:ascii="돋움" w:eastAsia="돋움" w:hAnsi="돋움" w:hint="eastAsia"/>
          <w:b/>
          <w:i/>
          <w:sz w:val="24"/>
          <w:szCs w:val="24"/>
          <w:lang w:eastAsia="ko-KR"/>
        </w:rPr>
        <w:t xml:space="preserve">: </w:t>
      </w:r>
      <w:r w:rsidR="001D5D58">
        <w:rPr>
          <w:rFonts w:ascii="돋움" w:eastAsia="돋움" w:hAnsi="돋움" w:hint="eastAsia"/>
          <w:b/>
          <w:i/>
          <w:sz w:val="24"/>
          <w:szCs w:val="24"/>
          <w:lang w:eastAsia="ko-KR"/>
        </w:rPr>
        <w:t xml:space="preserve">긴급 </w:t>
      </w:r>
      <w:r w:rsidR="009565F1">
        <w:rPr>
          <w:rFonts w:ascii="돋움" w:eastAsia="돋움" w:hAnsi="돋움" w:hint="eastAsia"/>
          <w:b/>
          <w:i/>
          <w:sz w:val="24"/>
          <w:szCs w:val="24"/>
          <w:lang w:eastAsia="ko-KR"/>
        </w:rPr>
        <w:t>재해구호</w:t>
      </w:r>
    </w:p>
    <w:tbl>
      <w:tblPr>
        <w:tblStyle w:val="a8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668"/>
        <w:gridCol w:w="7574"/>
      </w:tblGrid>
      <w:tr w:rsidR="0043631B" w:rsidTr="00EB5C47">
        <w:trPr>
          <w:cnfStyle w:val="100000000000"/>
          <w:trHeight w:val="542"/>
        </w:trPr>
        <w:tc>
          <w:tcPr>
            <w:cnfStyle w:val="00100000000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3631B" w:rsidRPr="0076449C" w:rsidRDefault="0043631B" w:rsidP="00EB5C47">
            <w:pPr>
              <w:jc w:val="center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프로그램</w:t>
            </w:r>
          </w:p>
        </w:tc>
        <w:tc>
          <w:tcPr>
            <w:tcW w:w="7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3631B" w:rsidRPr="0076449C" w:rsidRDefault="0043631B" w:rsidP="00EB5C47">
            <w:pPr>
              <w:jc w:val="center"/>
              <w:cnfStyle w:val="100000000000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주요 내용</w:t>
            </w:r>
          </w:p>
        </w:tc>
      </w:tr>
      <w:tr w:rsidR="0043631B" w:rsidRPr="00E20E46" w:rsidTr="00EB5C47">
        <w:trPr>
          <w:cnfStyle w:val="000000100000"/>
        </w:trPr>
        <w:tc>
          <w:tcPr>
            <w:cnfStyle w:val="001000000000"/>
            <w:tcW w:w="1668" w:type="dxa"/>
            <w:tcBorders>
              <w:left w:val="none" w:sz="0" w:space="0" w:color="auto"/>
              <w:right w:val="none" w:sz="0" w:space="0" w:color="auto"/>
            </w:tcBorders>
          </w:tcPr>
          <w:p w:rsidR="0016028D" w:rsidRDefault="00493A30" w:rsidP="00EB5C47">
            <w:pPr>
              <w:rPr>
                <w:rFonts w:ascii="돋움" w:eastAsia="돋움" w:hAnsi="돋움"/>
                <w:sz w:val="22"/>
                <w:lang w:eastAsia="ko-KR"/>
              </w:rPr>
            </w:pPr>
            <w:proofErr w:type="spellStart"/>
            <w:r>
              <w:rPr>
                <w:rFonts w:ascii="돋움" w:eastAsia="돋움" w:hAnsi="돋움" w:hint="eastAsia"/>
                <w:sz w:val="22"/>
                <w:lang w:eastAsia="ko-KR"/>
              </w:rPr>
              <w:t>쓰촨성</w:t>
            </w:r>
            <w:proofErr w:type="spellEnd"/>
          </w:p>
          <w:p w:rsidR="00493A30" w:rsidRPr="00D90C53" w:rsidRDefault="00493A30" w:rsidP="00EB5C47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대지진 구호</w:t>
            </w:r>
          </w:p>
        </w:tc>
        <w:tc>
          <w:tcPr>
            <w:tcW w:w="7574" w:type="dxa"/>
            <w:tcBorders>
              <w:left w:val="none" w:sz="0" w:space="0" w:color="auto"/>
              <w:right w:val="none" w:sz="0" w:space="0" w:color="auto"/>
            </w:tcBorders>
          </w:tcPr>
          <w:p w:rsidR="00493A30" w:rsidRDefault="00493A30" w:rsidP="0016028D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 w:rsidR="003B3EDD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`08년 5월, 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지진 직후 그룹 최고 경영진 지진 현장 방문 위로</w:t>
            </w:r>
          </w:p>
          <w:p w:rsidR="0043631B" w:rsidRDefault="0043631B" w:rsidP="0016028D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 w:rsidRPr="00576EBD"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 w:rsidR="00493A30">
              <w:rPr>
                <w:rFonts w:ascii="돋움" w:eastAsia="돋움" w:hAnsi="돋움" w:hint="eastAsia"/>
                <w:b/>
                <w:sz w:val="22"/>
                <w:lang w:eastAsia="ko-KR"/>
              </w:rPr>
              <w:t>임직원</w:t>
            </w:r>
            <w:proofErr w:type="gramEnd"/>
            <w:r w:rsidR="00493A30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성금 20만 RMB 포함, 총 1,020만 RMB 구호기금 전달</w:t>
            </w:r>
          </w:p>
          <w:p w:rsidR="0016028D" w:rsidRPr="00E20E46" w:rsidRDefault="0016028D" w:rsidP="00493A30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r w:rsidR="00493A30">
              <w:rPr>
                <w:rFonts w:ascii="돋움" w:eastAsia="돋움" w:hAnsi="돋움" w:hint="eastAsia"/>
                <w:b/>
                <w:sz w:val="22"/>
                <w:lang w:eastAsia="ko-KR"/>
              </w:rPr>
              <w:t>아스팔트</w:t>
            </w:r>
            <w:proofErr w:type="gramEnd"/>
            <w:r w:rsidR="00493A30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1</w:t>
            </w:r>
            <w:proofErr w:type="spellStart"/>
            <w:r w:rsidR="00493A30">
              <w:rPr>
                <w:rFonts w:ascii="돋움" w:eastAsia="돋움" w:hAnsi="돋움" w:hint="eastAsia"/>
                <w:b/>
                <w:sz w:val="22"/>
                <w:lang w:eastAsia="ko-KR"/>
              </w:rPr>
              <w:t>천톤</w:t>
            </w:r>
            <w:proofErr w:type="spellEnd"/>
            <w:r w:rsidR="00493A30">
              <w:rPr>
                <w:rFonts w:ascii="돋움" w:eastAsia="돋움" w:hAnsi="돋움" w:hint="eastAsia"/>
                <w:b/>
                <w:sz w:val="22"/>
                <w:lang w:eastAsia="ko-KR"/>
              </w:rPr>
              <w:t>, 의류 6만점 등 2,000만 RMB 상당 물품 전달</w:t>
            </w:r>
          </w:p>
        </w:tc>
      </w:tr>
      <w:tr w:rsidR="00493A30" w:rsidRPr="003B3EDD" w:rsidTr="00EB5C47">
        <w:tc>
          <w:tcPr>
            <w:cnfStyle w:val="001000000000"/>
            <w:tcW w:w="1668" w:type="dxa"/>
          </w:tcPr>
          <w:p w:rsidR="00493A30" w:rsidRDefault="003B3EDD" w:rsidP="00EB5C47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위수(</w:t>
            </w:r>
            <w:r>
              <w:rPr>
                <w:rFonts w:hint="eastAsia"/>
                <w:lang w:eastAsia="ko-KR"/>
              </w:rPr>
              <w:t>玉树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)</w:t>
            </w:r>
          </w:p>
          <w:p w:rsidR="003B3EDD" w:rsidRPr="00493A30" w:rsidRDefault="003B3EDD" w:rsidP="00EB5C47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지진 구호</w:t>
            </w:r>
          </w:p>
        </w:tc>
        <w:tc>
          <w:tcPr>
            <w:tcW w:w="7574" w:type="dxa"/>
          </w:tcPr>
          <w:p w:rsidR="00493A30" w:rsidRPr="00576EBD" w:rsidRDefault="003B3EDD" w:rsidP="0016028D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.`10년 임직원 성금 7만 RMB 포함, 총 107만 RMB 구호기금 전달</w:t>
            </w:r>
          </w:p>
        </w:tc>
      </w:tr>
    </w:tbl>
    <w:p w:rsidR="00C95DB2" w:rsidRDefault="00C95DB2" w:rsidP="00C95DB2">
      <w:pPr>
        <w:rPr>
          <w:rFonts w:eastAsiaTheme="minorEastAsia"/>
          <w:b/>
          <w:lang w:eastAsia="ko-KR"/>
        </w:rPr>
      </w:pPr>
    </w:p>
    <w:p w:rsidR="0016028D" w:rsidRDefault="0016028D" w:rsidP="00C95DB2">
      <w:pPr>
        <w:rPr>
          <w:rFonts w:eastAsiaTheme="minorEastAsia"/>
          <w:b/>
          <w:lang w:eastAsia="ko-KR"/>
        </w:rPr>
      </w:pPr>
    </w:p>
    <w:p w:rsidR="001D5D58" w:rsidRPr="001E0DFD" w:rsidRDefault="00C06839" w:rsidP="001D5D58">
      <w:pPr>
        <w:spacing w:line="240" w:lineRule="auto"/>
        <w:rPr>
          <w:rFonts w:ascii="돋움" w:eastAsia="돋움" w:hAnsi="돋움"/>
          <w:b/>
          <w:i/>
          <w:sz w:val="24"/>
          <w:szCs w:val="24"/>
          <w:lang w:eastAsia="ko-KR"/>
        </w:rPr>
      </w:pPr>
      <w:r>
        <w:rPr>
          <w:rFonts w:ascii="돋움" w:eastAsia="돋움" w:hAnsi="돋움" w:hint="eastAsia"/>
          <w:b/>
          <w:i/>
          <w:sz w:val="24"/>
          <w:szCs w:val="24"/>
          <w:lang w:eastAsia="ko-KR"/>
        </w:rPr>
        <w:t>※</w:t>
      </w:r>
      <w:r w:rsidR="001D5D58">
        <w:rPr>
          <w:rFonts w:ascii="돋움" w:eastAsia="돋움" w:hAnsi="돋움" w:hint="eastAsia"/>
          <w:b/>
          <w:i/>
          <w:sz w:val="24"/>
          <w:szCs w:val="24"/>
          <w:lang w:eastAsia="ko-KR"/>
        </w:rPr>
        <w:t xml:space="preserve">CSR 관련 </w:t>
      </w:r>
      <w:r w:rsidR="003E6871">
        <w:rPr>
          <w:rFonts w:ascii="돋움" w:eastAsia="돋움" w:hAnsi="돋움" w:hint="eastAsia"/>
          <w:b/>
          <w:i/>
          <w:sz w:val="24"/>
          <w:szCs w:val="24"/>
          <w:lang w:eastAsia="ko-KR"/>
        </w:rPr>
        <w:t>주요 Awards</w:t>
      </w:r>
    </w:p>
    <w:tbl>
      <w:tblPr>
        <w:tblStyle w:val="a8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384"/>
        <w:gridCol w:w="2693"/>
        <w:gridCol w:w="5165"/>
      </w:tblGrid>
      <w:tr w:rsidR="003E6871" w:rsidTr="00AE1D8E">
        <w:trPr>
          <w:cnfStyle w:val="100000000000"/>
          <w:trHeight w:val="542"/>
        </w:trPr>
        <w:tc>
          <w:tcPr>
            <w:cnfStyle w:val="00100000000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6871" w:rsidRPr="0076449C" w:rsidRDefault="003E6871" w:rsidP="003E6871">
            <w:pPr>
              <w:jc w:val="center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일자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6871" w:rsidRPr="0076449C" w:rsidRDefault="003E6871" w:rsidP="003E6871">
            <w:pPr>
              <w:jc w:val="center"/>
              <w:cnfStyle w:val="100000000000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표창내역</w:t>
            </w:r>
          </w:p>
        </w:tc>
        <w:tc>
          <w:tcPr>
            <w:tcW w:w="5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6871" w:rsidRPr="0076449C" w:rsidRDefault="003E6871" w:rsidP="003E6871">
            <w:pPr>
              <w:jc w:val="center"/>
              <w:cnfStyle w:val="100000000000"/>
              <w:rPr>
                <w:rFonts w:ascii="돋움" w:eastAsia="돋움" w:hAnsi="돋움"/>
                <w:i/>
                <w:sz w:val="22"/>
                <w:lang w:eastAsia="ko-KR"/>
              </w:rPr>
            </w:pPr>
            <w:r w:rsidRPr="0076449C">
              <w:rPr>
                <w:rFonts w:ascii="돋움" w:eastAsia="돋움" w:hAnsi="돋움" w:hint="eastAsia"/>
                <w:i/>
                <w:sz w:val="22"/>
                <w:lang w:eastAsia="ko-KR"/>
              </w:rPr>
              <w:t>주요 내용</w:t>
            </w:r>
          </w:p>
        </w:tc>
      </w:tr>
      <w:tr w:rsidR="003E6871" w:rsidRPr="003E6871" w:rsidTr="00AE1D8E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</w:tcPr>
          <w:p w:rsidR="003E6871" w:rsidRPr="00D90C53" w:rsidRDefault="003E6871" w:rsidP="00D908B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`08. </w:t>
            </w:r>
            <w:r w:rsidR="006E4653">
              <w:rPr>
                <w:rFonts w:ascii="돋움" w:eastAsia="돋움" w:hAnsi="돋움" w:hint="eastAsia"/>
                <w:sz w:val="22"/>
                <w:lang w:eastAsia="ko-KR"/>
              </w:rPr>
              <w:t>0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7월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3E6871" w:rsidRDefault="003E6871" w:rsidP="00D908B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홍십자회</w:t>
            </w:r>
            <w:proofErr w:type="spellEnd"/>
            <w:r w:rsidR="00AE1D8E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훈장</w:t>
            </w:r>
          </w:p>
        </w:tc>
        <w:tc>
          <w:tcPr>
            <w:tcW w:w="5165" w:type="dxa"/>
            <w:tcBorders>
              <w:left w:val="none" w:sz="0" w:space="0" w:color="auto"/>
              <w:right w:val="none" w:sz="0" w:space="0" w:color="auto"/>
            </w:tcBorders>
          </w:tcPr>
          <w:p w:rsidR="003E6871" w:rsidRPr="00E20E46" w:rsidRDefault="003E6871" w:rsidP="003E6871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proofErr w:type="spellStart"/>
            <w:r w:rsidR="00BB31EF">
              <w:rPr>
                <w:rFonts w:ascii="돋움" w:eastAsia="돋움" w:hAnsi="돋움" w:hint="eastAsia"/>
                <w:b/>
                <w:sz w:val="22"/>
                <w:lang w:eastAsia="ko-KR"/>
              </w:rPr>
              <w:t>홍십자회</w:t>
            </w:r>
            <w:proofErr w:type="spellEnd"/>
            <w:proofErr w:type="gramEnd"/>
            <w:r w:rsidR="00BB31EF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쓰촨성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대지진 구호 표창</w:t>
            </w:r>
          </w:p>
        </w:tc>
      </w:tr>
      <w:tr w:rsidR="00AE1D8E" w:rsidRPr="00A47798" w:rsidTr="00AE1D8E">
        <w:tc>
          <w:tcPr>
            <w:cnfStyle w:val="001000000000"/>
            <w:tcW w:w="1384" w:type="dxa"/>
          </w:tcPr>
          <w:p w:rsidR="00AE1D8E" w:rsidRDefault="00AE1D8E" w:rsidP="00D908B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`08. 10월</w:t>
            </w:r>
          </w:p>
        </w:tc>
        <w:tc>
          <w:tcPr>
            <w:tcW w:w="2693" w:type="dxa"/>
          </w:tcPr>
          <w:p w:rsidR="00AE1D8E" w:rsidRDefault="00AE1D8E" w:rsidP="00AE1D8E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“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중국민생행동선봉</w:t>
            </w:r>
            <w:r>
              <w:rPr>
                <w:rFonts w:ascii="돋움" w:eastAsia="돋움" w:hAnsi="돋움"/>
                <w:b/>
                <w:sz w:val="22"/>
                <w:lang w:eastAsia="ko-KR"/>
              </w:rPr>
              <w:t>”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칭호</w:t>
            </w:r>
          </w:p>
        </w:tc>
        <w:tc>
          <w:tcPr>
            <w:tcW w:w="5165" w:type="dxa"/>
          </w:tcPr>
          <w:p w:rsidR="00A47798" w:rsidRDefault="00AE1D8E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.중국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부빈기금회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(</w:t>
            </w:r>
            <w:proofErr w:type="spellStart"/>
            <w:r w:rsidRPr="00B56E99">
              <w:rPr>
                <w:rFonts w:hint="eastAsia"/>
                <w:b/>
                <w:sz w:val="22"/>
                <w:lang w:eastAsia="ko-KR"/>
              </w:rPr>
              <w:t>中国扶贫基金会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)</w:t>
            </w:r>
            <w:r w:rsidR="00A47798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, 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CCTV</w:t>
            </w:r>
            <w:r w:rsidR="00A47798">
              <w:rPr>
                <w:rFonts w:ascii="돋움" w:eastAsia="돋움" w:hAnsi="돋움" w:hint="eastAsia"/>
                <w:b/>
                <w:sz w:val="22"/>
                <w:lang w:eastAsia="ko-KR"/>
              </w:rPr>
              <w:t>,</w:t>
            </w:r>
          </w:p>
          <w:p w:rsidR="00A47798" w:rsidRPr="00A47798" w:rsidRDefault="00A47798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차이푸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잡지(</w:t>
            </w:r>
            <w:proofErr w:type="spellStart"/>
            <w:r w:rsidRPr="00B56E99">
              <w:rPr>
                <w:rFonts w:hint="eastAsia"/>
                <w:b/>
                <w:sz w:val="22"/>
                <w:lang w:eastAsia="ko-KR"/>
              </w:rPr>
              <w:t>中国财富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) 공동 시상</w:t>
            </w:r>
          </w:p>
        </w:tc>
      </w:tr>
      <w:tr w:rsidR="00AE1D8E" w:rsidRPr="00BB31EF" w:rsidTr="00AE1D8E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</w:tcPr>
          <w:p w:rsidR="00AE1D8E" w:rsidRPr="00493A30" w:rsidRDefault="00A47798" w:rsidP="00D908B4">
            <w:pPr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</w:rPr>
              <w:t xml:space="preserve">`09.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10월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AE1D8E" w:rsidRDefault="00BB31EF" w:rsidP="00D908B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“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금밀봉</w:t>
            </w:r>
            <w:proofErr w:type="spellEnd"/>
            <w:r>
              <w:rPr>
                <w:rFonts w:ascii="돋움" w:eastAsia="돋움" w:hAnsi="돋움"/>
                <w:b/>
                <w:sz w:val="22"/>
                <w:lang w:eastAsia="ko-KR"/>
              </w:rPr>
              <w:t>”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사회책임대상</w:t>
            </w:r>
          </w:p>
        </w:tc>
        <w:tc>
          <w:tcPr>
            <w:tcW w:w="5165" w:type="dxa"/>
            <w:tcBorders>
              <w:left w:val="none" w:sz="0" w:space="0" w:color="auto"/>
              <w:right w:val="none" w:sz="0" w:space="0" w:color="auto"/>
            </w:tcBorders>
          </w:tcPr>
          <w:p w:rsidR="00AE1D8E" w:rsidRPr="00BB31EF" w:rsidRDefault="00BB31EF" w:rsidP="00D908B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.중국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상무부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선정, 기업 사회책임상</w:t>
            </w:r>
          </w:p>
        </w:tc>
      </w:tr>
      <w:tr w:rsidR="00A47798" w:rsidRPr="00CC6C11" w:rsidTr="00AE1D8E">
        <w:tc>
          <w:tcPr>
            <w:cnfStyle w:val="001000000000"/>
            <w:tcW w:w="1384" w:type="dxa"/>
          </w:tcPr>
          <w:p w:rsidR="00A47798" w:rsidRPr="00493A30" w:rsidRDefault="00BB31EF" w:rsidP="00D908B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`10. 01월</w:t>
            </w:r>
          </w:p>
        </w:tc>
        <w:tc>
          <w:tcPr>
            <w:tcW w:w="2693" w:type="dxa"/>
          </w:tcPr>
          <w:p w:rsidR="00282210" w:rsidRDefault="00282210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중국내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글로벌기업 대상</w:t>
            </w:r>
          </w:p>
          <w:p w:rsidR="00A47798" w:rsidRDefault="00282210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CSR Ranking 6위</w:t>
            </w:r>
          </w:p>
        </w:tc>
        <w:tc>
          <w:tcPr>
            <w:tcW w:w="5165" w:type="dxa"/>
          </w:tcPr>
          <w:p w:rsidR="00A47798" w:rsidRPr="00282210" w:rsidRDefault="00282210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.남방주말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(</w:t>
            </w:r>
            <w:r w:rsidR="00B8358B" w:rsidRPr="00B56E99">
              <w:rPr>
                <w:rFonts w:hint="eastAsia"/>
                <w:b/>
                <w:sz w:val="22"/>
                <w:lang w:eastAsia="ko-KR"/>
              </w:rPr>
              <w:t>南方周末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) 잡지</w:t>
            </w:r>
            <w:r w:rsidR="00CC6C11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CSR 평가 순위</w:t>
            </w:r>
          </w:p>
        </w:tc>
      </w:tr>
      <w:tr w:rsidR="00E85402" w:rsidRPr="00E85402" w:rsidTr="00AC2F30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</w:tcPr>
          <w:p w:rsidR="00E85402" w:rsidRDefault="00E85402" w:rsidP="00D908B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`10.01월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E85402" w:rsidRDefault="00E85402" w:rsidP="00D908B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중국인 눈에 비친</w:t>
            </w:r>
          </w:p>
          <w:p w:rsidR="00E85402" w:rsidRDefault="00E85402" w:rsidP="00D908B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10대 글로벌 기업</w:t>
            </w:r>
          </w:p>
        </w:tc>
        <w:tc>
          <w:tcPr>
            <w:tcW w:w="5165" w:type="dxa"/>
            <w:tcBorders>
              <w:left w:val="none" w:sz="0" w:space="0" w:color="auto"/>
              <w:right w:val="none" w:sz="0" w:space="0" w:color="auto"/>
            </w:tcBorders>
          </w:tcPr>
          <w:p w:rsidR="00E85402" w:rsidRDefault="00E85402" w:rsidP="00D908B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.CCTV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선정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중국내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사회책임기업</w:t>
            </w:r>
          </w:p>
          <w:p w:rsidR="00E85402" w:rsidRDefault="00E85402" w:rsidP="00D908B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.아시아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기업 중 유일한 10위권</w:t>
            </w:r>
          </w:p>
        </w:tc>
      </w:tr>
      <w:tr w:rsidR="00B8358B" w:rsidRPr="003B3EDD" w:rsidTr="00AE1D8E">
        <w:tc>
          <w:tcPr>
            <w:cnfStyle w:val="001000000000"/>
            <w:tcW w:w="1384" w:type="dxa"/>
          </w:tcPr>
          <w:p w:rsidR="00B8358B" w:rsidRDefault="00B8358B" w:rsidP="00D908B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`10.05월</w:t>
            </w:r>
          </w:p>
        </w:tc>
        <w:tc>
          <w:tcPr>
            <w:tcW w:w="2693" w:type="dxa"/>
          </w:tcPr>
          <w:p w:rsidR="00B8358B" w:rsidRDefault="00B8358B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홍십자회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박애상장</w:t>
            </w:r>
          </w:p>
        </w:tc>
        <w:tc>
          <w:tcPr>
            <w:tcW w:w="5165" w:type="dxa"/>
          </w:tcPr>
          <w:p w:rsidR="00B8358B" w:rsidRDefault="00B8358B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홍십자회</w:t>
            </w:r>
            <w:proofErr w:type="spellEnd"/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위수 지진 구호 표창</w:t>
            </w:r>
          </w:p>
        </w:tc>
      </w:tr>
      <w:tr w:rsidR="00E85402" w:rsidRPr="003B3EDD" w:rsidTr="00AC2F30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</w:tcPr>
          <w:p w:rsidR="00E85402" w:rsidRDefault="00E85402" w:rsidP="00D908B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`10.11월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E85402" w:rsidRDefault="00E85402" w:rsidP="00D908B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저탄소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창신 기업</w:t>
            </w:r>
          </w:p>
        </w:tc>
        <w:tc>
          <w:tcPr>
            <w:tcW w:w="5165" w:type="dxa"/>
            <w:tcBorders>
              <w:left w:val="none" w:sz="0" w:space="0" w:color="auto"/>
              <w:right w:val="none" w:sz="0" w:space="0" w:color="auto"/>
            </w:tcBorders>
          </w:tcPr>
          <w:p w:rsidR="00E85402" w:rsidRDefault="00E85402" w:rsidP="00E85402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.녹색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저탄소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경제 발전 포럼, 공헌 기업 표창</w:t>
            </w:r>
          </w:p>
        </w:tc>
      </w:tr>
      <w:tr w:rsidR="00A47798" w:rsidRPr="00E85402" w:rsidTr="00AE1D8E">
        <w:tc>
          <w:tcPr>
            <w:cnfStyle w:val="001000000000"/>
            <w:tcW w:w="1384" w:type="dxa"/>
          </w:tcPr>
          <w:p w:rsidR="00A47798" w:rsidRPr="00493A30" w:rsidRDefault="00E85402" w:rsidP="00D908B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`10.11월</w:t>
            </w:r>
          </w:p>
        </w:tc>
        <w:tc>
          <w:tcPr>
            <w:tcW w:w="2693" w:type="dxa"/>
          </w:tcPr>
          <w:p w:rsidR="00A47798" w:rsidRDefault="00E85402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중국내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글로벌 기업</w:t>
            </w:r>
          </w:p>
          <w:p w:rsidR="00E85402" w:rsidRDefault="00E85402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사회공익상</w:t>
            </w:r>
          </w:p>
        </w:tc>
        <w:tc>
          <w:tcPr>
            <w:tcW w:w="5165" w:type="dxa"/>
          </w:tcPr>
          <w:p w:rsidR="00A47798" w:rsidRDefault="00E85402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중국내</w:t>
            </w:r>
            <w:proofErr w:type="spellEnd"/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글로벌 기업 원탁회의 위원회 표창</w:t>
            </w:r>
          </w:p>
          <w:p w:rsidR="00E85402" w:rsidRPr="00E85402" w:rsidRDefault="00E85402" w:rsidP="00D908B4">
            <w:pPr>
              <w:cnfStyle w:val="000000000000"/>
              <w:rPr>
                <w:rFonts w:ascii="돋움" w:eastAsia="돋움" w:hAnsi="돋움"/>
                <w:b/>
                <w:sz w:val="22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b/>
                <w:sz w:val="22"/>
              </w:rPr>
              <w:t>(</w:t>
            </w:r>
            <w:r w:rsidRPr="00B56E99">
              <w:rPr>
                <w:rFonts w:hint="eastAsia"/>
                <w:b/>
                <w:sz w:val="22"/>
              </w:rPr>
              <w:t>中外跨国公司</w:t>
            </w:r>
            <w:r w:rsidRPr="00B56E99">
              <w:rPr>
                <w:rFonts w:hint="eastAsia"/>
                <w:b/>
                <w:sz w:val="22"/>
              </w:rPr>
              <w:t>CEO</w:t>
            </w:r>
            <w:r w:rsidRPr="00B56E99">
              <w:rPr>
                <w:rFonts w:hint="eastAsia"/>
                <w:b/>
                <w:sz w:val="22"/>
              </w:rPr>
              <w:t>圆桌会议组委会</w:t>
            </w:r>
            <w:r>
              <w:rPr>
                <w:rFonts w:ascii="돋움" w:eastAsia="돋움" w:hAnsi="돋움" w:hint="eastAsia"/>
                <w:b/>
                <w:sz w:val="22"/>
              </w:rPr>
              <w:t>)</w:t>
            </w:r>
          </w:p>
        </w:tc>
      </w:tr>
      <w:tr w:rsidR="00E85402" w:rsidRPr="00E85402" w:rsidTr="00AC2F30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</w:tcPr>
          <w:p w:rsidR="00E85402" w:rsidRDefault="00995CE0" w:rsidP="00D908B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`11.01월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E85402" w:rsidRDefault="00995CE0" w:rsidP="00D908B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에너지외자기업</w:t>
            </w:r>
          </w:p>
          <w:p w:rsidR="00995CE0" w:rsidRDefault="00995CE0" w:rsidP="00D908B4">
            <w:pPr>
              <w:cnfStyle w:val="0000001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사회책임상</w:t>
            </w:r>
          </w:p>
        </w:tc>
        <w:tc>
          <w:tcPr>
            <w:tcW w:w="5165" w:type="dxa"/>
            <w:tcBorders>
              <w:left w:val="none" w:sz="0" w:space="0" w:color="auto"/>
              <w:right w:val="none" w:sz="0" w:space="0" w:color="auto"/>
            </w:tcBorders>
          </w:tcPr>
          <w:p w:rsidR="00E85402" w:rsidRPr="00E37D40" w:rsidRDefault="00995CE0" w:rsidP="00D908B4">
            <w:pPr>
              <w:cnfStyle w:val="000000100000"/>
              <w:rPr>
                <w:rFonts w:ascii="돋움" w:eastAsiaTheme="minorEastAsia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중국능원보</w:t>
            </w:r>
            <w:proofErr w:type="spellEnd"/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및 에너지연구소 공동</w:t>
            </w:r>
            <w:r w:rsidR="00E37D40"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표창</w:t>
            </w:r>
            <w:r>
              <w:rPr>
                <w:rFonts w:ascii="돋움" w:eastAsia="돋움" w:hAnsi="돋움"/>
                <w:b/>
                <w:sz w:val="22"/>
                <w:lang w:eastAsia="ko-KR"/>
              </w:rPr>
              <w:br/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r w:rsidR="00E37D40">
              <w:rPr>
                <w:rFonts w:ascii="돋움" w:eastAsia="돋움" w:hAnsi="돋움" w:hint="eastAsia"/>
                <w:b/>
                <w:sz w:val="22"/>
                <w:lang w:eastAsia="ko-KR"/>
              </w:rPr>
              <w:t>(</w:t>
            </w:r>
            <w:proofErr w:type="spellStart"/>
            <w:r w:rsidR="00E37D40" w:rsidRPr="00E37D40">
              <w:rPr>
                <w:rFonts w:hint="eastAsia"/>
                <w:b/>
                <w:sz w:val="22"/>
                <w:lang w:eastAsia="ko-KR"/>
              </w:rPr>
              <w:t>中国能源外商投资企业社会责任奖</w:t>
            </w:r>
            <w:proofErr w:type="spellEnd"/>
            <w:r w:rsidR="00E37D40">
              <w:rPr>
                <w:rFonts w:eastAsiaTheme="minorEastAsia" w:hint="eastAsia"/>
                <w:b/>
                <w:sz w:val="22"/>
                <w:lang w:eastAsia="ko-KR"/>
              </w:rPr>
              <w:t>)</w:t>
            </w:r>
          </w:p>
        </w:tc>
      </w:tr>
      <w:tr w:rsidR="00995CE0" w:rsidRPr="00AC2F30" w:rsidTr="00AE1D8E">
        <w:tc>
          <w:tcPr>
            <w:cnfStyle w:val="001000000000"/>
            <w:tcW w:w="1384" w:type="dxa"/>
          </w:tcPr>
          <w:p w:rsidR="00995CE0" w:rsidRDefault="00AC2F30" w:rsidP="00D908B4">
            <w:p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`11.12월</w:t>
            </w:r>
          </w:p>
        </w:tc>
        <w:tc>
          <w:tcPr>
            <w:tcW w:w="2693" w:type="dxa"/>
          </w:tcPr>
          <w:p w:rsidR="00995CE0" w:rsidRDefault="00AC2F30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기업 최우수 공익</w:t>
            </w:r>
          </w:p>
          <w:p w:rsidR="00AC2F30" w:rsidRPr="00E37D40" w:rsidRDefault="00AC2F30" w:rsidP="00D908B4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프로그램 창신상</w:t>
            </w:r>
          </w:p>
        </w:tc>
        <w:tc>
          <w:tcPr>
            <w:tcW w:w="5165" w:type="dxa"/>
          </w:tcPr>
          <w:p w:rsidR="00995CE0" w:rsidRPr="00AC2F30" w:rsidRDefault="00AC2F30" w:rsidP="00AC2F30">
            <w:pPr>
              <w:cnfStyle w:val="000000000000"/>
              <w:rPr>
                <w:rFonts w:ascii="돋움" w:eastAsia="돋움" w:hAnsi="돋움"/>
                <w:b/>
                <w:sz w:val="22"/>
                <w:lang w:eastAsia="ko-KR"/>
              </w:rPr>
            </w:pPr>
            <w:proofErr w:type="gram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.한중</w:t>
            </w:r>
            <w:proofErr w:type="gram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우호 녹색 장성 사업 (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쿠부치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방사림)</w:t>
            </w:r>
            <w:r>
              <w:rPr>
                <w:rFonts w:ascii="돋움" w:eastAsia="돋움" w:hAnsi="돋움"/>
                <w:b/>
                <w:sz w:val="22"/>
                <w:lang w:eastAsia="ko-KR"/>
              </w:rPr>
              <w:br/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징화시보</w:t>
            </w:r>
            <w:proofErr w:type="spellEnd"/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(</w:t>
            </w:r>
            <w:r w:rsidRPr="00AC2F30">
              <w:rPr>
                <w:rFonts w:hint="eastAsia"/>
                <w:b/>
                <w:sz w:val="22"/>
                <w:lang w:eastAsia="ko-KR"/>
              </w:rPr>
              <w:t>京华时报</w:t>
            </w:r>
            <w:r>
              <w:rPr>
                <w:rFonts w:ascii="돋움" w:eastAsia="돋움" w:hAnsi="돋움" w:hint="eastAsia"/>
                <w:b/>
                <w:sz w:val="22"/>
                <w:lang w:eastAsia="ko-KR"/>
              </w:rPr>
              <w:t>) 표창</w:t>
            </w:r>
          </w:p>
        </w:tc>
      </w:tr>
    </w:tbl>
    <w:p w:rsidR="001D5D58" w:rsidRDefault="001D5D58" w:rsidP="001D5D58">
      <w:pPr>
        <w:rPr>
          <w:rFonts w:eastAsiaTheme="minorEastAsia"/>
          <w:b/>
          <w:lang w:eastAsia="ko-KR"/>
        </w:rPr>
      </w:pPr>
    </w:p>
    <w:p w:rsidR="00AC2F30" w:rsidRPr="00AC2F30" w:rsidRDefault="00AC2F30" w:rsidP="001D5D58">
      <w:pPr>
        <w:rPr>
          <w:rFonts w:ascii="돋움" w:eastAsia="돋움" w:hAnsi="돋움"/>
          <w:b/>
          <w:color w:val="000000" w:themeColor="text1" w:themeShade="BF"/>
          <w:sz w:val="22"/>
          <w:lang w:eastAsia="ko-KR"/>
        </w:rPr>
      </w:pPr>
      <w:r w:rsidRPr="00AC2F30">
        <w:rPr>
          <w:rFonts w:ascii="돋움" w:eastAsia="돋움" w:hAnsi="돋움" w:hint="eastAsia"/>
          <w:b/>
          <w:color w:val="000000" w:themeColor="text1" w:themeShade="BF"/>
          <w:sz w:val="22"/>
          <w:lang w:eastAsia="ko-KR"/>
        </w:rPr>
        <w:t>&lt;</w:t>
      </w:r>
      <w:r>
        <w:rPr>
          <w:rFonts w:ascii="돋움" w:eastAsia="돋움" w:hAnsi="돋움" w:hint="eastAsia"/>
          <w:b/>
          <w:color w:val="000000" w:themeColor="text1" w:themeShade="BF"/>
          <w:sz w:val="22"/>
          <w:lang w:eastAsia="ko-KR"/>
        </w:rPr>
        <w:t>이상</w:t>
      </w:r>
      <w:r w:rsidRPr="00AC2F30">
        <w:rPr>
          <w:rFonts w:ascii="돋움" w:eastAsia="돋움" w:hAnsi="돋움" w:hint="eastAsia"/>
          <w:b/>
          <w:color w:val="000000" w:themeColor="text1" w:themeShade="BF"/>
          <w:sz w:val="22"/>
          <w:lang w:eastAsia="ko-KR"/>
        </w:rPr>
        <w:t>&gt;</w:t>
      </w:r>
    </w:p>
    <w:sectPr w:rsidR="00AC2F30" w:rsidRPr="00AC2F30" w:rsidSect="006F1724">
      <w:headerReference w:type="default" r:id="rId7"/>
      <w:pgSz w:w="11906" w:h="16838"/>
      <w:pgMar w:top="1701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30D" w:rsidRDefault="009E230D" w:rsidP="00C95DB2">
      <w:r>
        <w:separator/>
      </w:r>
    </w:p>
  </w:endnote>
  <w:endnote w:type="continuationSeparator" w:id="0">
    <w:p w:rsidR="009E230D" w:rsidRDefault="009E230D" w:rsidP="00C9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30D" w:rsidRDefault="009E230D" w:rsidP="00C95DB2">
      <w:r>
        <w:separator/>
      </w:r>
    </w:p>
  </w:footnote>
  <w:footnote w:type="continuationSeparator" w:id="0">
    <w:p w:rsidR="009E230D" w:rsidRDefault="009E230D" w:rsidP="00C95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B2" w:rsidRPr="005F7C25" w:rsidRDefault="00C95DB2" w:rsidP="00C95DB2">
    <w:pPr>
      <w:pStyle w:val="a3"/>
      <w:jc w:val="left"/>
      <w:rPr>
        <w:rFonts w:ascii="돋움" w:eastAsia="돋움" w:hAnsi="돋움"/>
        <w:b/>
        <w:lang w:eastAsia="ko-KR"/>
      </w:rPr>
    </w:pPr>
    <w:r>
      <w:rPr>
        <w:noProof/>
        <w:lang w:eastAsia="ko-KR"/>
      </w:rPr>
      <w:drawing>
        <wp:inline distT="0" distB="0" distL="0" distR="0">
          <wp:extent cx="664210" cy="501015"/>
          <wp:effectExtent l="19050" t="0" r="2540" b="0"/>
          <wp:docPr id="1" name="图片 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825EA7">
      <w:rPr>
        <w:rFonts w:ascii="SimSun" w:hAnsi="SimSun" w:hint="eastAsia"/>
      </w:rPr>
      <w:tab/>
    </w:r>
    <w:r w:rsidR="009A6145">
      <w:rPr>
        <w:rFonts w:ascii="SimSun" w:hAnsi="SimSun" w:hint="eastAsia"/>
        <w:lang w:eastAsia="ko-KR"/>
      </w:rPr>
      <w:t xml:space="preserve">         </w:t>
    </w:r>
    <w:r w:rsidR="009A6145">
      <w:rPr>
        <w:rFonts w:ascii="돋움" w:eastAsia="돋움" w:hAnsi="돋움" w:hint="eastAsia"/>
        <w:b/>
        <w:i/>
        <w:lang w:eastAsia="ko-KR"/>
      </w:rPr>
      <w:t>Corporate Social Responsibility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3D57"/>
    <w:multiLevelType w:val="hybridMultilevel"/>
    <w:tmpl w:val="7F380814"/>
    <w:lvl w:ilvl="0" w:tplc="6A105FE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B677299"/>
    <w:multiLevelType w:val="hybridMultilevel"/>
    <w:tmpl w:val="093C9FBC"/>
    <w:lvl w:ilvl="0" w:tplc="99F287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2BE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E92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8C1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81C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A7E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4FD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621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25B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DB2"/>
    <w:rsid w:val="00032020"/>
    <w:rsid w:val="000446D3"/>
    <w:rsid w:val="00062C4B"/>
    <w:rsid w:val="000A374A"/>
    <w:rsid w:val="000F0E73"/>
    <w:rsid w:val="001145BC"/>
    <w:rsid w:val="00151BFC"/>
    <w:rsid w:val="00155788"/>
    <w:rsid w:val="0016028D"/>
    <w:rsid w:val="001D5D58"/>
    <w:rsid w:val="001E0DFD"/>
    <w:rsid w:val="001F3D1F"/>
    <w:rsid w:val="00215E1E"/>
    <w:rsid w:val="002343F9"/>
    <w:rsid w:val="00255274"/>
    <w:rsid w:val="00260034"/>
    <w:rsid w:val="0026360E"/>
    <w:rsid w:val="00282210"/>
    <w:rsid w:val="002B4316"/>
    <w:rsid w:val="002E2B5A"/>
    <w:rsid w:val="00311394"/>
    <w:rsid w:val="003159CF"/>
    <w:rsid w:val="003208C1"/>
    <w:rsid w:val="003376A5"/>
    <w:rsid w:val="003B01A8"/>
    <w:rsid w:val="003B3EDD"/>
    <w:rsid w:val="003C0472"/>
    <w:rsid w:val="003C7327"/>
    <w:rsid w:val="003E6871"/>
    <w:rsid w:val="0043631B"/>
    <w:rsid w:val="00442580"/>
    <w:rsid w:val="004450A4"/>
    <w:rsid w:val="00451C36"/>
    <w:rsid w:val="00493A30"/>
    <w:rsid w:val="004A7F79"/>
    <w:rsid w:val="004B3DAB"/>
    <w:rsid w:val="004C58A7"/>
    <w:rsid w:val="004E36B6"/>
    <w:rsid w:val="004F3949"/>
    <w:rsid w:val="00500873"/>
    <w:rsid w:val="00515496"/>
    <w:rsid w:val="00525A25"/>
    <w:rsid w:val="00564950"/>
    <w:rsid w:val="00576CC7"/>
    <w:rsid w:val="00576EBD"/>
    <w:rsid w:val="005D289A"/>
    <w:rsid w:val="005D3FF8"/>
    <w:rsid w:val="005F7C25"/>
    <w:rsid w:val="00600820"/>
    <w:rsid w:val="00607534"/>
    <w:rsid w:val="00647E4B"/>
    <w:rsid w:val="006A3BED"/>
    <w:rsid w:val="006B39C9"/>
    <w:rsid w:val="006C75C0"/>
    <w:rsid w:val="006E3E59"/>
    <w:rsid w:val="006E4653"/>
    <w:rsid w:val="006E606F"/>
    <w:rsid w:val="006F1724"/>
    <w:rsid w:val="006F4154"/>
    <w:rsid w:val="006F6B3E"/>
    <w:rsid w:val="00735114"/>
    <w:rsid w:val="0076449C"/>
    <w:rsid w:val="007721FB"/>
    <w:rsid w:val="007A1A4E"/>
    <w:rsid w:val="00800724"/>
    <w:rsid w:val="00803E34"/>
    <w:rsid w:val="0083598F"/>
    <w:rsid w:val="00843B35"/>
    <w:rsid w:val="008448F4"/>
    <w:rsid w:val="00864D54"/>
    <w:rsid w:val="00887504"/>
    <w:rsid w:val="008F59E5"/>
    <w:rsid w:val="00914296"/>
    <w:rsid w:val="00946B1D"/>
    <w:rsid w:val="009565F1"/>
    <w:rsid w:val="00967DB5"/>
    <w:rsid w:val="00995CE0"/>
    <w:rsid w:val="0099666F"/>
    <w:rsid w:val="009A6145"/>
    <w:rsid w:val="009B5F9F"/>
    <w:rsid w:val="009D5F34"/>
    <w:rsid w:val="009E230D"/>
    <w:rsid w:val="009F341F"/>
    <w:rsid w:val="009F418F"/>
    <w:rsid w:val="00A017FD"/>
    <w:rsid w:val="00A22D89"/>
    <w:rsid w:val="00A4190C"/>
    <w:rsid w:val="00A47798"/>
    <w:rsid w:val="00A827C1"/>
    <w:rsid w:val="00A872D1"/>
    <w:rsid w:val="00A874B2"/>
    <w:rsid w:val="00AC2F30"/>
    <w:rsid w:val="00AD2E4A"/>
    <w:rsid w:val="00AE1D8E"/>
    <w:rsid w:val="00B033A8"/>
    <w:rsid w:val="00B06918"/>
    <w:rsid w:val="00B30EC1"/>
    <w:rsid w:val="00B5203D"/>
    <w:rsid w:val="00B53E85"/>
    <w:rsid w:val="00B56E99"/>
    <w:rsid w:val="00B71EF4"/>
    <w:rsid w:val="00B8358B"/>
    <w:rsid w:val="00BA7FCF"/>
    <w:rsid w:val="00BB31EF"/>
    <w:rsid w:val="00BE712D"/>
    <w:rsid w:val="00C01194"/>
    <w:rsid w:val="00C06839"/>
    <w:rsid w:val="00C7323C"/>
    <w:rsid w:val="00C80384"/>
    <w:rsid w:val="00C94B1D"/>
    <w:rsid w:val="00C95DB2"/>
    <w:rsid w:val="00CB7E8E"/>
    <w:rsid w:val="00CC4FD5"/>
    <w:rsid w:val="00CC6C11"/>
    <w:rsid w:val="00CD2E7F"/>
    <w:rsid w:val="00CD6BA8"/>
    <w:rsid w:val="00D01F0E"/>
    <w:rsid w:val="00D13F34"/>
    <w:rsid w:val="00D27EC7"/>
    <w:rsid w:val="00D4043F"/>
    <w:rsid w:val="00D627EC"/>
    <w:rsid w:val="00D6587A"/>
    <w:rsid w:val="00D76AD4"/>
    <w:rsid w:val="00D90C53"/>
    <w:rsid w:val="00D935A3"/>
    <w:rsid w:val="00DB6398"/>
    <w:rsid w:val="00E20E46"/>
    <w:rsid w:val="00E32CF7"/>
    <w:rsid w:val="00E37D40"/>
    <w:rsid w:val="00E45166"/>
    <w:rsid w:val="00E55C56"/>
    <w:rsid w:val="00E6390A"/>
    <w:rsid w:val="00E702BA"/>
    <w:rsid w:val="00E85402"/>
    <w:rsid w:val="00EB39FC"/>
    <w:rsid w:val="00EC0D35"/>
    <w:rsid w:val="00ED27F2"/>
    <w:rsid w:val="00EF171A"/>
    <w:rsid w:val="00EF2700"/>
    <w:rsid w:val="00F006EE"/>
    <w:rsid w:val="00F03F1C"/>
    <w:rsid w:val="00F0669A"/>
    <w:rsid w:val="00F14A88"/>
    <w:rsid w:val="00F24364"/>
    <w:rsid w:val="00F36F69"/>
    <w:rsid w:val="00F8170F"/>
    <w:rsid w:val="00FB4F52"/>
    <w:rsid w:val="00FC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B2"/>
    <w:pPr>
      <w:widowControl w:val="0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C95D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C95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DB2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95DB2"/>
    <w:rPr>
      <w:rFonts w:ascii="Calibri" w:eastAsia="SimSun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43B35"/>
    <w:pPr>
      <w:wordWrap w:val="0"/>
      <w:autoSpaceDE w:val="0"/>
      <w:autoSpaceDN w:val="0"/>
      <w:spacing w:line="240" w:lineRule="auto"/>
      <w:ind w:leftChars="400" w:left="800"/>
    </w:pPr>
    <w:rPr>
      <w:rFonts w:ascii="맑은 고딕" w:eastAsia="맑은 고딕" w:hAnsi="맑은 고딕"/>
      <w:sz w:val="20"/>
      <w:lang w:eastAsia="ko-KR"/>
    </w:rPr>
  </w:style>
  <w:style w:type="table" w:styleId="a7">
    <w:name w:val="Table Grid"/>
    <w:basedOn w:val="a1"/>
    <w:uiPriority w:val="59"/>
    <w:rsid w:val="00151B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151BF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1121">
          <w:marLeft w:val="7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610">
          <w:marLeft w:val="7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124">
          <w:marLeft w:val="7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235">
          <w:marLeft w:val="7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</dc:creator>
  <cp:keywords/>
  <dc:description/>
  <cp:lastModifiedBy>SK</cp:lastModifiedBy>
  <cp:revision>98</cp:revision>
  <dcterms:created xsi:type="dcterms:W3CDTF">2012-04-18T09:42:00Z</dcterms:created>
  <dcterms:modified xsi:type="dcterms:W3CDTF">2012-04-23T10:25:00Z</dcterms:modified>
</cp:coreProperties>
</file>